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87F3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87F3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87F31">
        <w:trPr>
          <w:trHeight w:val="68"/>
          <w:jc w:val="center"/>
        </w:trPr>
        <w:tc>
          <w:tcPr>
            <w:tcW w:w="8782" w:type="dxa"/>
            <w:gridSpan w:val="2"/>
          </w:tcPr>
          <w:p w14:paraId="1D8DD3C9" w14:textId="62C05688" w:rsidR="00AA7D26" w:rsidRPr="00A0035F" w:rsidRDefault="00AA7D26" w:rsidP="00AA7D26">
            <w:pPr>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00A0035F" w:rsidRPr="005E72C6">
              <w:rPr>
                <w:rFonts w:ascii="Tahoma" w:hAnsi="Tahoma" w:cs="Tahoma"/>
                <w:color w:val="000000"/>
                <w:sz w:val="14"/>
                <w:szCs w:val="14"/>
                <w:shd w:val="clear" w:color="auto" w:fill="FFFFFF"/>
                <w:lang w:val="it-IT"/>
              </w:rPr>
              <w:t>Laura Piazza, Francesco Donsì</w:t>
            </w:r>
            <w:r w:rsidR="005E72C6" w:rsidRPr="005E72C6">
              <w:rPr>
                <w:rFonts w:ascii="Tahoma" w:hAnsi="Tahoma" w:cs="Tahoma"/>
                <w:color w:val="000000"/>
                <w:sz w:val="14"/>
                <w:szCs w:val="14"/>
                <w:shd w:val="clear" w:color="auto" w:fill="FFFFFF"/>
                <w:lang w:val="it-IT"/>
              </w:rPr>
              <w:t>,</w:t>
            </w:r>
            <w:r w:rsidR="00A0035F" w:rsidRPr="005E72C6">
              <w:rPr>
                <w:rFonts w:ascii="Tahoma" w:hAnsi="Tahoma" w:cs="Tahoma"/>
                <w:color w:val="000000"/>
                <w:sz w:val="14"/>
                <w:szCs w:val="14"/>
                <w:shd w:val="clear" w:color="auto" w:fill="FFFFFF"/>
                <w:lang w:val="it-IT"/>
              </w:rPr>
              <w:t xml:space="preserve"> Giorgia Spigno</w:t>
            </w:r>
          </w:p>
          <w:p w14:paraId="1B0F1814" w14:textId="7ED5C28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3312AE">
              <w:rPr>
                <w:rFonts w:ascii="Tahoma" w:hAnsi="Tahoma" w:cs="Tahoma"/>
                <w:sz w:val="14"/>
                <w:szCs w:val="14"/>
              </w:rPr>
              <w:t>19</w:t>
            </w:r>
            <w:r w:rsidR="00D2582C">
              <w:rPr>
                <w:rFonts w:ascii="Tahoma" w:hAnsi="Tahoma" w:cs="Tahoma"/>
                <w:sz w:val="14"/>
                <w:szCs w:val="14"/>
              </w:rPr>
              <w:t>-</w:t>
            </w:r>
            <w:r w:rsidR="003312AE">
              <w:rPr>
                <w:rFonts w:ascii="Tahoma" w:hAnsi="Tahoma" w:cs="Tahoma"/>
                <w:sz w:val="14"/>
                <w:szCs w:val="14"/>
              </w:rPr>
              <w:t>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636E63D0" w14:textId="19E931E6" w:rsidR="002742D6" w:rsidRDefault="0072794D" w:rsidP="0072794D">
      <w:pPr>
        <w:pStyle w:val="CETTitle"/>
        <w:rPr>
          <w:rtl/>
          <w:lang w:bidi="he-IL"/>
        </w:rPr>
      </w:pPr>
      <w:r w:rsidRPr="0072794D">
        <w:t xml:space="preserve">Tailored Co-Extruded Cereals </w:t>
      </w:r>
      <w:r w:rsidR="009A121A" w:rsidRPr="0072794D">
        <w:t>for</w:t>
      </w:r>
      <w:r w:rsidRPr="0072794D">
        <w:t xml:space="preserve"> Seniors: A Design Thinking Approach </w:t>
      </w:r>
      <w:r w:rsidR="009A121A">
        <w:rPr>
          <w:lang w:val="en-US"/>
        </w:rPr>
        <w:t>t</w:t>
      </w:r>
      <w:r w:rsidRPr="0072794D">
        <w:t>o Functional Food Development</w:t>
      </w:r>
      <w:r w:rsidR="002742D6" w:rsidRPr="002742D6">
        <w:t>.</w:t>
      </w:r>
    </w:p>
    <w:p w14:paraId="1A1784F0" w14:textId="5BCFD565" w:rsidR="00946026" w:rsidRPr="00946026" w:rsidRDefault="001E3668" w:rsidP="00946026">
      <w:pPr>
        <w:spacing w:line="480" w:lineRule="auto"/>
        <w:rPr>
          <w:rFonts w:asciiTheme="minorBidi" w:hAnsiTheme="minorBidi" w:cstheme="minorBidi"/>
          <w:sz w:val="24"/>
          <w:szCs w:val="24"/>
          <w:vertAlign w:val="superscript"/>
        </w:rPr>
      </w:pPr>
      <w:r w:rsidRPr="001E3668">
        <w:rPr>
          <w:rFonts w:asciiTheme="minorBidi" w:hAnsiTheme="minorBidi" w:cstheme="minorBidi"/>
          <w:sz w:val="24"/>
          <w:szCs w:val="24"/>
        </w:rPr>
        <w:t xml:space="preserve">Leehen Mashiah </w:t>
      </w:r>
      <w:r w:rsidRPr="001E3668">
        <w:rPr>
          <w:rFonts w:asciiTheme="minorBidi" w:hAnsiTheme="minorBidi" w:cstheme="minorBidi"/>
          <w:sz w:val="24"/>
          <w:szCs w:val="24"/>
          <w:vertAlign w:val="superscript"/>
        </w:rPr>
        <w:t>a</w:t>
      </w:r>
      <w:r w:rsidRPr="001E3668">
        <w:rPr>
          <w:rFonts w:asciiTheme="minorBidi" w:hAnsiTheme="minorBidi" w:cstheme="minorBidi"/>
          <w:sz w:val="24"/>
          <w:szCs w:val="24"/>
        </w:rPr>
        <w:t xml:space="preserve">, Omer Medini </w:t>
      </w:r>
      <w:r w:rsidRPr="001E3668">
        <w:rPr>
          <w:rFonts w:asciiTheme="minorBidi" w:hAnsiTheme="minorBidi" w:cstheme="minorBidi"/>
          <w:sz w:val="24"/>
          <w:szCs w:val="24"/>
          <w:vertAlign w:val="superscript"/>
        </w:rPr>
        <w:t>b</w:t>
      </w:r>
      <w:r w:rsidRPr="001E3668">
        <w:rPr>
          <w:rFonts w:asciiTheme="minorBidi" w:hAnsiTheme="minorBidi" w:cstheme="minorBidi"/>
          <w:sz w:val="24"/>
          <w:szCs w:val="24"/>
        </w:rPr>
        <w:t xml:space="preserve">, Andrea Araiza Calahorra </w:t>
      </w:r>
      <w:r w:rsidR="00EA646F">
        <w:rPr>
          <w:rFonts w:asciiTheme="minorBidi" w:hAnsiTheme="minorBidi" w:cstheme="minorBidi"/>
          <w:sz w:val="24"/>
          <w:szCs w:val="24"/>
          <w:vertAlign w:val="superscript"/>
        </w:rPr>
        <w:t>c</w:t>
      </w:r>
      <w:r w:rsidRPr="001E3668">
        <w:rPr>
          <w:rFonts w:asciiTheme="minorBidi" w:hAnsiTheme="minorBidi" w:cstheme="minorBidi"/>
          <w:sz w:val="24"/>
          <w:szCs w:val="24"/>
        </w:rPr>
        <w:t xml:space="preserve">, Carmit Shani Levi </w:t>
      </w:r>
      <w:r w:rsidRPr="001E3668">
        <w:rPr>
          <w:rFonts w:asciiTheme="minorBidi" w:hAnsiTheme="minorBidi" w:cstheme="minorBidi"/>
          <w:sz w:val="24"/>
          <w:szCs w:val="24"/>
          <w:vertAlign w:val="superscript"/>
        </w:rPr>
        <w:t>a</w:t>
      </w:r>
      <w:r w:rsidRPr="001E3668">
        <w:rPr>
          <w:rFonts w:asciiTheme="minorBidi" w:hAnsiTheme="minorBidi" w:cstheme="minorBidi"/>
          <w:sz w:val="24"/>
          <w:szCs w:val="24"/>
        </w:rPr>
        <w:t xml:space="preserve">, Anwesha Sarkar </w:t>
      </w:r>
      <w:proofErr w:type="gramStart"/>
      <w:r w:rsidR="00EA646F">
        <w:rPr>
          <w:rFonts w:asciiTheme="minorBidi" w:hAnsiTheme="minorBidi" w:cstheme="minorBidi"/>
          <w:sz w:val="24"/>
          <w:szCs w:val="24"/>
          <w:vertAlign w:val="superscript"/>
        </w:rPr>
        <w:t>c</w:t>
      </w:r>
      <w:r w:rsidRPr="001E3668">
        <w:rPr>
          <w:rFonts w:asciiTheme="minorBidi" w:hAnsiTheme="minorBidi" w:cstheme="minorBidi"/>
          <w:sz w:val="24"/>
          <w:szCs w:val="24"/>
        </w:rPr>
        <w:t xml:space="preserve"> ,</w:t>
      </w:r>
      <w:proofErr w:type="gramEnd"/>
      <w:r w:rsidRPr="001E3668">
        <w:rPr>
          <w:rFonts w:asciiTheme="minorBidi" w:hAnsiTheme="minorBidi" w:cstheme="minorBidi"/>
          <w:sz w:val="24"/>
          <w:szCs w:val="24"/>
        </w:rPr>
        <w:t xml:space="preserve"> Uri Lesmes </w:t>
      </w:r>
      <w:r w:rsidRPr="001E3668">
        <w:rPr>
          <w:rFonts w:asciiTheme="minorBidi" w:hAnsiTheme="minorBidi" w:cstheme="minorBidi"/>
          <w:sz w:val="24"/>
          <w:szCs w:val="24"/>
          <w:vertAlign w:val="superscript"/>
        </w:rPr>
        <w:t>a,</w:t>
      </w:r>
      <w:r w:rsidRPr="001E3668">
        <w:rPr>
          <w:rFonts w:asciiTheme="minorBidi" w:hAnsiTheme="minorBidi" w:cstheme="minorBidi"/>
          <w:sz w:val="24"/>
          <w:szCs w:val="24"/>
        </w:rPr>
        <w:t>*</w:t>
      </w:r>
    </w:p>
    <w:p w14:paraId="1353A6C2" w14:textId="77777777" w:rsidR="00946026" w:rsidRPr="00946026" w:rsidRDefault="00946026" w:rsidP="00946026">
      <w:pPr>
        <w:spacing w:line="480" w:lineRule="auto"/>
        <w:rPr>
          <w:rFonts w:asciiTheme="minorBidi" w:hAnsiTheme="minorBidi" w:cstheme="minorBidi"/>
          <w:i/>
          <w:sz w:val="16"/>
          <w:szCs w:val="16"/>
        </w:rPr>
      </w:pPr>
      <w:r w:rsidRPr="00946026">
        <w:rPr>
          <w:rFonts w:asciiTheme="minorBidi" w:hAnsiTheme="minorBidi" w:cstheme="minorBidi"/>
          <w:sz w:val="16"/>
          <w:szCs w:val="16"/>
          <w:vertAlign w:val="superscript"/>
          <w:lang w:val="en-US"/>
        </w:rPr>
        <w:t xml:space="preserve">a </w:t>
      </w:r>
      <w:r w:rsidRPr="00946026">
        <w:rPr>
          <w:rFonts w:asciiTheme="minorBidi" w:hAnsiTheme="minorBidi" w:cstheme="minorBidi"/>
          <w:sz w:val="16"/>
          <w:szCs w:val="16"/>
        </w:rPr>
        <w:t>Laboratory of Chemistry of Foods and Bioactives</w:t>
      </w:r>
      <w:r w:rsidRPr="00946026">
        <w:rPr>
          <w:rFonts w:asciiTheme="minorBidi" w:hAnsiTheme="minorBidi" w:cstheme="minorBidi"/>
          <w:sz w:val="16"/>
          <w:szCs w:val="16"/>
          <w:lang w:val="en-US"/>
        </w:rPr>
        <w:t>,</w:t>
      </w:r>
      <w:r w:rsidRPr="00946026">
        <w:rPr>
          <w:rFonts w:asciiTheme="minorBidi" w:hAnsiTheme="minorBidi" w:cstheme="minorBidi"/>
          <w:sz w:val="16"/>
          <w:szCs w:val="16"/>
          <w:vertAlign w:val="superscript"/>
        </w:rPr>
        <w:t xml:space="preserve"> </w:t>
      </w:r>
      <w:r w:rsidRPr="00946026">
        <w:rPr>
          <w:rFonts w:asciiTheme="minorBidi" w:hAnsiTheme="minorBidi" w:cstheme="minorBidi"/>
          <w:iCs/>
          <w:sz w:val="16"/>
          <w:szCs w:val="16"/>
        </w:rPr>
        <w:t>Department of Biotechnology and Food Engineering, Technion – Israel Institute of Technology, Haifa, Israel</w:t>
      </w:r>
    </w:p>
    <w:p w14:paraId="0B312377" w14:textId="77777777" w:rsidR="00946026" w:rsidRPr="00946026" w:rsidRDefault="00946026" w:rsidP="00946026">
      <w:pPr>
        <w:spacing w:line="480" w:lineRule="auto"/>
        <w:rPr>
          <w:rFonts w:asciiTheme="minorBidi" w:hAnsiTheme="minorBidi" w:cstheme="minorBidi"/>
          <w:sz w:val="16"/>
          <w:szCs w:val="16"/>
          <w:lang w:val="en-US"/>
        </w:rPr>
      </w:pPr>
      <w:r w:rsidRPr="00946026">
        <w:rPr>
          <w:rFonts w:asciiTheme="minorBidi" w:hAnsiTheme="minorBidi" w:cstheme="minorBidi"/>
          <w:sz w:val="16"/>
          <w:szCs w:val="16"/>
          <w:vertAlign w:val="superscript"/>
          <w:lang w:val="en-US"/>
        </w:rPr>
        <w:t xml:space="preserve">b </w:t>
      </w:r>
      <w:r w:rsidRPr="00946026">
        <w:rPr>
          <w:rFonts w:asciiTheme="minorBidi" w:hAnsiTheme="minorBidi" w:cstheme="minorBidi"/>
          <w:sz w:val="16"/>
          <w:szCs w:val="16"/>
          <w:lang w:val="en-US"/>
        </w:rPr>
        <w:t>T</w:t>
      </w:r>
      <w:r w:rsidRPr="00946026">
        <w:rPr>
          <w:rFonts w:asciiTheme="minorBidi" w:hAnsiTheme="minorBidi" w:cstheme="minorBidi"/>
          <w:sz w:val="16"/>
          <w:szCs w:val="16"/>
        </w:rPr>
        <w:t>he International Beer Breweries LTD</w:t>
      </w:r>
      <w:r w:rsidRPr="00946026">
        <w:rPr>
          <w:rFonts w:asciiTheme="minorBidi" w:hAnsiTheme="minorBidi" w:cstheme="minorBidi"/>
          <w:sz w:val="16"/>
          <w:szCs w:val="16"/>
          <w:lang w:val="en-US"/>
        </w:rPr>
        <w:t>, Kibbutz, Givat Haim, M.P. Hefer, 3893000, Israel</w:t>
      </w:r>
    </w:p>
    <w:p w14:paraId="728A1956" w14:textId="33A43329" w:rsidR="00946026" w:rsidRPr="00946026" w:rsidRDefault="00EA646F" w:rsidP="00946026">
      <w:pPr>
        <w:spacing w:line="480" w:lineRule="auto"/>
        <w:rPr>
          <w:rFonts w:asciiTheme="minorBidi" w:hAnsiTheme="minorBidi" w:cstheme="minorBidi"/>
          <w:sz w:val="16"/>
          <w:szCs w:val="16"/>
        </w:rPr>
      </w:pPr>
      <w:r>
        <w:rPr>
          <w:rFonts w:asciiTheme="minorBidi" w:hAnsiTheme="minorBidi" w:cstheme="minorBidi"/>
          <w:sz w:val="16"/>
          <w:szCs w:val="16"/>
          <w:vertAlign w:val="superscript"/>
          <w:lang w:val="en-US"/>
        </w:rPr>
        <w:t>c</w:t>
      </w:r>
      <w:r w:rsidR="00946026" w:rsidRPr="00946026">
        <w:rPr>
          <w:rFonts w:asciiTheme="minorBidi" w:hAnsiTheme="minorBidi" w:cstheme="minorBidi"/>
          <w:sz w:val="16"/>
          <w:szCs w:val="16"/>
          <w:vertAlign w:val="superscript"/>
          <w:lang w:val="en-US"/>
        </w:rPr>
        <w:t xml:space="preserve"> </w:t>
      </w:r>
      <w:r w:rsidR="00946026" w:rsidRPr="00946026">
        <w:rPr>
          <w:rFonts w:asciiTheme="minorBidi" w:hAnsiTheme="minorBidi" w:cstheme="minorBidi"/>
          <w:sz w:val="16"/>
          <w:szCs w:val="16"/>
        </w:rPr>
        <w:t>Food Colloids and Bioprocessing Group, School of Food Science and Nutrition, University of Leeds, Leeds, LS2 9JT, UK</w:t>
      </w:r>
    </w:p>
    <w:p w14:paraId="36FAEA49" w14:textId="126DC9F7" w:rsidR="00946026" w:rsidRPr="00946026" w:rsidRDefault="00946026" w:rsidP="00946026">
      <w:pPr>
        <w:spacing w:line="480" w:lineRule="auto"/>
        <w:rPr>
          <w:rFonts w:asciiTheme="minorBidi" w:hAnsiTheme="minorBidi" w:cstheme="minorBidi"/>
          <w:sz w:val="16"/>
          <w:szCs w:val="16"/>
        </w:rPr>
      </w:pPr>
      <w:r w:rsidRPr="00946026">
        <w:rPr>
          <w:rFonts w:asciiTheme="minorBidi" w:hAnsiTheme="minorBidi" w:cstheme="minorBidi"/>
          <w:sz w:val="16"/>
          <w:szCs w:val="16"/>
        </w:rPr>
        <w:t xml:space="preserve">* Corresponding Author: </w:t>
      </w:r>
      <w:r w:rsidR="006D330B">
        <w:rPr>
          <w:rFonts w:asciiTheme="minorBidi" w:hAnsiTheme="minorBidi" w:cstheme="minorBidi"/>
          <w:sz w:val="16"/>
          <w:szCs w:val="16"/>
          <w:lang w:val="en-US" w:bidi="he-IL"/>
        </w:rPr>
        <w:t xml:space="preserve">                        </w:t>
      </w:r>
      <w:r>
        <w:rPr>
          <w:rFonts w:asciiTheme="minorBidi" w:hAnsiTheme="minorBidi" w:cstheme="minorBidi"/>
          <w:sz w:val="16"/>
          <w:szCs w:val="16"/>
          <w:lang w:val="en-US"/>
        </w:rPr>
        <w:t xml:space="preserve"> </w:t>
      </w:r>
      <w:r w:rsidRPr="00946026">
        <w:rPr>
          <w:rFonts w:asciiTheme="minorBidi" w:hAnsiTheme="minorBidi" w:cstheme="minorBidi"/>
          <w:sz w:val="16"/>
          <w:szCs w:val="16"/>
        </w:rPr>
        <w:t>Prof. Uri Lesmes</w:t>
      </w:r>
    </w:p>
    <w:p w14:paraId="52FAB7AD" w14:textId="77777777" w:rsidR="00946026" w:rsidRPr="00946026" w:rsidRDefault="00946026" w:rsidP="00946026">
      <w:pPr>
        <w:spacing w:line="480" w:lineRule="auto"/>
        <w:ind w:left="2880"/>
        <w:rPr>
          <w:rFonts w:asciiTheme="minorBidi" w:hAnsiTheme="minorBidi" w:cstheme="minorBidi"/>
          <w:iCs/>
          <w:sz w:val="16"/>
          <w:szCs w:val="16"/>
        </w:rPr>
      </w:pPr>
      <w:r w:rsidRPr="00946026">
        <w:rPr>
          <w:rFonts w:asciiTheme="minorBidi" w:hAnsiTheme="minorBidi" w:cstheme="minorBidi"/>
          <w:iCs/>
          <w:sz w:val="16"/>
          <w:szCs w:val="16"/>
        </w:rPr>
        <w:t>Laboratory of Chemistry of Foods and Bioactives</w:t>
      </w:r>
    </w:p>
    <w:p w14:paraId="77655AC9" w14:textId="77777777" w:rsidR="00946026" w:rsidRPr="00946026" w:rsidRDefault="00946026" w:rsidP="00946026">
      <w:pPr>
        <w:spacing w:line="480" w:lineRule="auto"/>
        <w:ind w:left="2880"/>
        <w:rPr>
          <w:rFonts w:asciiTheme="minorBidi" w:hAnsiTheme="minorBidi" w:cstheme="minorBidi"/>
          <w:iCs/>
          <w:sz w:val="16"/>
          <w:szCs w:val="16"/>
        </w:rPr>
      </w:pPr>
      <w:r w:rsidRPr="00946026">
        <w:rPr>
          <w:rFonts w:asciiTheme="minorBidi" w:hAnsiTheme="minorBidi" w:cstheme="minorBidi"/>
          <w:iCs/>
          <w:sz w:val="16"/>
          <w:szCs w:val="16"/>
        </w:rPr>
        <w:t xml:space="preserve">Department of Biotechnology and Food Engineering, </w:t>
      </w:r>
    </w:p>
    <w:p w14:paraId="0658C34A" w14:textId="77777777" w:rsidR="00946026" w:rsidRPr="00946026" w:rsidRDefault="00946026" w:rsidP="00946026">
      <w:pPr>
        <w:spacing w:line="480" w:lineRule="auto"/>
        <w:ind w:left="2880"/>
        <w:rPr>
          <w:rFonts w:asciiTheme="minorBidi" w:hAnsiTheme="minorBidi" w:cstheme="minorBidi"/>
          <w:iCs/>
          <w:sz w:val="16"/>
          <w:szCs w:val="16"/>
        </w:rPr>
      </w:pPr>
      <w:r w:rsidRPr="00946026">
        <w:rPr>
          <w:rFonts w:asciiTheme="minorBidi" w:hAnsiTheme="minorBidi" w:cstheme="minorBidi"/>
          <w:iCs/>
          <w:sz w:val="16"/>
          <w:szCs w:val="16"/>
        </w:rPr>
        <w:t xml:space="preserve">Technion – Israel Institute of Technology, Haifa 32000, </w:t>
      </w:r>
    </w:p>
    <w:p w14:paraId="1648A183" w14:textId="77777777" w:rsidR="00946026" w:rsidRPr="00946026" w:rsidRDefault="00946026" w:rsidP="00946026">
      <w:pPr>
        <w:spacing w:line="480" w:lineRule="auto"/>
        <w:ind w:left="2880"/>
        <w:rPr>
          <w:rFonts w:asciiTheme="minorBidi" w:hAnsiTheme="minorBidi" w:cstheme="minorBidi"/>
          <w:iCs/>
          <w:sz w:val="16"/>
          <w:szCs w:val="16"/>
          <w:lang w:val="it-CH"/>
        </w:rPr>
      </w:pPr>
      <w:r w:rsidRPr="00946026">
        <w:rPr>
          <w:rFonts w:asciiTheme="minorBidi" w:hAnsiTheme="minorBidi" w:cstheme="minorBidi"/>
          <w:iCs/>
          <w:sz w:val="16"/>
          <w:szCs w:val="16"/>
          <w:lang w:val="it-CH"/>
        </w:rPr>
        <w:t>Israel</w:t>
      </w:r>
    </w:p>
    <w:p w14:paraId="002CFDE5" w14:textId="2BC5F762" w:rsidR="0072596C" w:rsidRDefault="00946026" w:rsidP="00946026">
      <w:pPr>
        <w:spacing w:line="480" w:lineRule="auto"/>
        <w:ind w:left="2160" w:firstLine="720"/>
        <w:rPr>
          <w:rFonts w:asciiTheme="minorBidi" w:hAnsiTheme="minorBidi" w:cstheme="minorBidi"/>
          <w:sz w:val="16"/>
          <w:szCs w:val="16"/>
          <w:lang w:val="it-CH"/>
        </w:rPr>
      </w:pPr>
      <w:r w:rsidRPr="00946026">
        <w:rPr>
          <w:rFonts w:asciiTheme="minorBidi" w:hAnsiTheme="minorBidi" w:cstheme="minorBidi"/>
          <w:sz w:val="16"/>
          <w:szCs w:val="16"/>
          <w:lang w:val="it-CH"/>
        </w:rPr>
        <w:t xml:space="preserve">Email: </w:t>
      </w:r>
      <w:hyperlink r:id="rId10" w:history="1">
        <w:r w:rsidR="0072596C" w:rsidRPr="002F0B62">
          <w:rPr>
            <w:rStyle w:val="Hyperlink"/>
            <w:rFonts w:asciiTheme="minorBidi" w:hAnsiTheme="minorBidi" w:cstheme="minorBidi"/>
            <w:sz w:val="16"/>
            <w:szCs w:val="16"/>
            <w:lang w:val="it-CH"/>
          </w:rPr>
          <w:t>lesmesu@bfe.technion.ac.il</w:t>
        </w:r>
      </w:hyperlink>
    </w:p>
    <w:p w14:paraId="73312A48" w14:textId="77777777" w:rsidR="0072596C" w:rsidRDefault="0072596C">
      <w:pPr>
        <w:tabs>
          <w:tab w:val="clear" w:pos="7100"/>
        </w:tabs>
        <w:spacing w:after="200" w:line="276" w:lineRule="auto"/>
        <w:jc w:val="left"/>
        <w:rPr>
          <w:rFonts w:asciiTheme="minorBidi" w:hAnsiTheme="minorBidi" w:cstheme="minorBidi"/>
          <w:sz w:val="16"/>
          <w:szCs w:val="16"/>
          <w:lang w:val="it-CH"/>
        </w:rPr>
      </w:pPr>
      <w:r>
        <w:rPr>
          <w:rFonts w:asciiTheme="minorBidi" w:hAnsiTheme="minorBidi" w:cstheme="minorBidi"/>
          <w:sz w:val="16"/>
          <w:szCs w:val="16"/>
          <w:lang w:val="it-CH"/>
        </w:rPr>
        <w:br w:type="page"/>
      </w:r>
    </w:p>
    <w:p w14:paraId="4845E72F" w14:textId="045BB4D2" w:rsidR="00AF03B3" w:rsidRPr="008F5711" w:rsidRDefault="00AF03B3" w:rsidP="008F5711">
      <w:pPr>
        <w:pStyle w:val="CETBodytext"/>
      </w:pPr>
      <w:r w:rsidRPr="008F5711">
        <w:lastRenderedPageBreak/>
        <w:t>The increasing gap between lifespan and health span calls for innovative approaches to promote healthy aging. This study, part of the EAT4AGE project under the Joint Programming Initiative 'A Healthy Diet for a Healthy Life', focuses on developing functional foods for older adults. A co-extruded cereal prototype fortified with Maca root powder and Olive leaf extract was designed to address nutritional needs of older adults, particularly high-quality, easily digestible proteins.</w:t>
      </w:r>
    </w:p>
    <w:p w14:paraId="3CC2C9D8" w14:textId="747C23DF" w:rsidR="00AF03B3" w:rsidRPr="008F5711" w:rsidRDefault="00AF03B3" w:rsidP="008F5711">
      <w:pPr>
        <w:pStyle w:val="CETBodytext"/>
      </w:pPr>
      <w:r w:rsidRPr="008F5711">
        <w:t>Analytical results show the cereals have a rich macronutrient profile with over 12% (w/w) protein, 20% (w/w) fat, and low sugar content (&lt;5% w/w), surpassing commercial alternatives. Texture analyses indicate improved hardness and reduce oral friction. An untrained consumer panel (n=21, Age 73±5) reported high palatability and overall acceptability, which was confirmed by a trained sensory panel.</w:t>
      </w:r>
    </w:p>
    <w:p w14:paraId="527EE3BF" w14:textId="4388B000" w:rsidR="00C25B8E" w:rsidRPr="00C10C30" w:rsidRDefault="00AF03B3" w:rsidP="00C10C30">
      <w:pPr>
        <w:pStyle w:val="CETBodytext"/>
        <w:rPr>
          <w:rtl/>
        </w:rPr>
      </w:pPr>
      <w:r w:rsidRPr="008F5711">
        <w:t>The product's digestion was evaluated using an age-tailored in vitro digestion model, consistently demonstrating high protein digestibility exceeding 80% across all formulations. The calculated in vitro digestible indispensable amino acid score affirms the product's high nutritional quality. This research highlights the potential for designing palatable foods that could contribute to a balanced and sustainable diet for healthy aging</w:t>
      </w:r>
      <w:r w:rsidR="00E63759" w:rsidRPr="008F5711">
        <w:t>.</w:t>
      </w:r>
    </w:p>
    <w:p w14:paraId="68F3EDC0" w14:textId="77777777" w:rsidR="00C25B8E" w:rsidRPr="00B57B36" w:rsidRDefault="00C25B8E" w:rsidP="00AF1BAD">
      <w:pPr>
        <w:pStyle w:val="CETHeading1"/>
      </w:pPr>
      <w:r w:rsidRPr="00B57B36">
        <w:t>Introduction</w:t>
      </w:r>
    </w:p>
    <w:p w14:paraId="68EFDA01" w14:textId="7E08CD14" w:rsidR="006D7535" w:rsidRPr="008F5711" w:rsidRDefault="006D7535" w:rsidP="008F5711">
      <w:pPr>
        <w:pStyle w:val="CETBodytext"/>
      </w:pPr>
      <w:r w:rsidRPr="008F5711">
        <w:t xml:space="preserve">The National Institutes of Health (NIH), U.S. observed a significant increase in human lifespan that has not been matched by a corresponding increase in human </w:t>
      </w:r>
      <w:proofErr w:type="spellStart"/>
      <w:r w:rsidRPr="008F5711">
        <w:t>healthspan</w:t>
      </w:r>
      <w:bookmarkStart w:id="0" w:name="_Hlk151900266"/>
      <w:proofErr w:type="spellEnd"/>
      <w:r w:rsidR="00A92052" w:rsidRPr="008F5711">
        <w:t xml:space="preserve"> </w:t>
      </w:r>
      <w:sdt>
        <w:sdtPr>
          <w:rPr>
            <w:color w:val="000000"/>
          </w:rPr>
          <w:tag w:val="MENDELEY_CITATION_v3_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"/>
          <w:id w:val="2001921495"/>
          <w:placeholder>
            <w:docPart w:val="16AB3BE19245417D8A4D3241278345CB"/>
          </w:placeholder>
        </w:sdtPr>
        <w:sdtContent>
          <w:r w:rsidR="0004360A" w:rsidRPr="0004360A">
            <w:rPr>
              <w:color w:val="000000"/>
            </w:rPr>
            <w:t>(Brett et al., 2019; He et al., n.d.)</w:t>
          </w:r>
        </w:sdtContent>
      </w:sdt>
      <w:bookmarkEnd w:id="0"/>
      <w:r w:rsidRPr="008F5711">
        <w:t>. This trend is accompanied by growing efforts to maximize the potential of plant-based foods for healthier and more sustainable diets</w:t>
      </w:r>
      <w:r w:rsidR="00B640B6" w:rsidRPr="008F5711">
        <w:t xml:space="preserve"> </w:t>
      </w:r>
      <w:sdt>
        <w:sdtPr>
          <w:rPr>
            <w:color w:val="000000"/>
          </w:rPr>
          <w:tag w:val="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"/>
          <w:id w:val="710036"/>
          <w:placeholder>
            <w:docPart w:val="CF10B02735504412ABC99F1F89F5EEE3"/>
          </w:placeholder>
        </w:sdtPr>
        <w:sdtContent>
          <w:r w:rsidR="0004360A" w:rsidRPr="0004360A">
            <w:rPr>
              <w:color w:val="000000"/>
            </w:rPr>
            <w:t>(Green et al., 2022; Willett et al., 2019)</w:t>
          </w:r>
        </w:sdtContent>
      </w:sdt>
      <w:r w:rsidRPr="008F5711">
        <w:t xml:space="preserve">. Consequently, the development of customized nutritional solutions can substantially </w:t>
      </w:r>
      <w:r w:rsidR="002A227D" w:rsidRPr="008F5711">
        <w:t>impact on</w:t>
      </w:r>
      <w:r w:rsidRPr="008F5711">
        <w:t xml:space="preserve"> the independence, quality of life, and healthy aging of older adults by addressing many age-related challenges.</w:t>
      </w:r>
    </w:p>
    <w:p w14:paraId="7E64A047" w14:textId="4AA40FD6" w:rsidR="006D7535" w:rsidRPr="008F5711" w:rsidRDefault="006D7535" w:rsidP="008F5711">
      <w:pPr>
        <w:pStyle w:val="CETBodytext"/>
      </w:pPr>
      <w:r w:rsidRPr="008F5711">
        <w:t>These solutions need to consider relevant age-related physiological declines, such as changes in salivation, reduced jaw strength, swallowing difficulties, slower stomach emptying, decreased secretion of digestive fluids, and altered gut microbiota, along with reduced appetite and early satiety</w:t>
      </w:r>
      <w:r w:rsidR="0024515E" w:rsidRPr="008F5711">
        <w:t xml:space="preserve"> </w:t>
      </w:r>
      <w:sdt>
        <w:sdtPr>
          <w:rPr>
            <w:color w:val="000000"/>
          </w:rPr>
          <w:tag w:val="MENDELEY_CITATION_v3_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"/>
          <w:id w:val="2142307238"/>
          <w:placeholder>
            <w:docPart w:val="E789A2864A294590AE155E96A0CB53A0"/>
          </w:placeholder>
        </w:sdtPr>
        <w:sdtContent>
          <w:r w:rsidR="0004360A" w:rsidRPr="0004360A">
            <w:rPr>
              <w:color w:val="000000"/>
            </w:rPr>
            <w:t xml:space="preserve">(Biagi et al., 2016; Claesson et al., 2012; Menard et al., 2023; </w:t>
          </w:r>
          <w:proofErr w:type="spellStart"/>
          <w:r w:rsidR="0004360A" w:rsidRPr="0004360A">
            <w:rPr>
              <w:color w:val="000000"/>
            </w:rPr>
            <w:t>Rémond</w:t>
          </w:r>
          <w:proofErr w:type="spellEnd"/>
          <w:r w:rsidR="0004360A" w:rsidRPr="0004360A">
            <w:rPr>
              <w:color w:val="000000"/>
            </w:rPr>
            <w:t xml:space="preserve"> et al., 2015; Sarkar, 2019)</w:t>
          </w:r>
        </w:sdtContent>
      </w:sdt>
      <w:r w:rsidRPr="008F5711">
        <w:t>. Furthermore, designing foods for older adults requires addressing age-related cognitive decline and changes in eating patterns, where potential sensory deterioration may contribute to malnutrition and insufficient protein intake, negatively affecting health</w:t>
      </w:r>
      <w:r w:rsidR="004C01DD" w:rsidRPr="008F5711">
        <w:t xml:space="preserve"> </w:t>
      </w:r>
      <w:sdt>
        <w:sdtPr>
          <w:rPr>
            <w:color w:val="000000"/>
          </w:rPr>
          <w:tag w:val="MENDELEY_CITATION_v3_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"/>
          <w:id w:val="1945949194"/>
          <w:placeholder>
            <w:docPart w:val="2F151715D6F74BD7B58DDFBFD73799D6"/>
          </w:placeholder>
        </w:sdtPr>
        <w:sdtContent>
          <w:r w:rsidR="0004360A" w:rsidRPr="0004360A">
            <w:rPr>
              <w:color w:val="000000"/>
            </w:rPr>
            <w:t xml:space="preserve">(Dent et al., 2023; Hu, 2024a; Morgan et al., 2023; </w:t>
          </w:r>
          <w:proofErr w:type="spellStart"/>
          <w:r w:rsidR="0004360A" w:rsidRPr="0004360A">
            <w:rPr>
              <w:color w:val="000000"/>
            </w:rPr>
            <w:t>Rémond</w:t>
          </w:r>
          <w:proofErr w:type="spellEnd"/>
          <w:r w:rsidR="0004360A" w:rsidRPr="0004360A">
            <w:rPr>
              <w:color w:val="000000"/>
            </w:rPr>
            <w:t xml:space="preserve"> et al., 2015)</w:t>
          </w:r>
        </w:sdtContent>
      </w:sdt>
      <w:r w:rsidRPr="008F5711">
        <w:t>.</w:t>
      </w:r>
    </w:p>
    <w:p w14:paraId="5D3692B5" w14:textId="735ADC28" w:rsidR="006D7535" w:rsidRPr="008F5711" w:rsidRDefault="006D7535" w:rsidP="008F5711">
      <w:pPr>
        <w:pStyle w:val="CETBodytext"/>
      </w:pPr>
      <w:r w:rsidRPr="008F5711">
        <w:t>Currently, there is increasing consumer and commercial interest in food and dietary solutions that can effectively meet the unique preferences, acceptance, and needs of seniors</w:t>
      </w:r>
      <w:r w:rsidR="009F21EE" w:rsidRPr="008F5711">
        <w:t xml:space="preserve"> </w:t>
      </w:r>
      <w:sdt>
        <w:sdtPr>
          <w:rPr>
            <w:color w:val="000000"/>
          </w:rPr>
          <w:tag w:val="MENDELEY_CITATION_v3_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fSwiaXNUZW1wb3JhcnkiOmZhbHNlfV19"/>
          <w:id w:val="901170658"/>
          <w:placeholder>
            <w:docPart w:val="DCA68E2800474A2095F1DCCB656EBC9B"/>
          </w:placeholder>
        </w:sdtPr>
        <w:sdtContent>
          <w:r w:rsidR="0004360A" w:rsidRPr="0004360A">
            <w:rPr>
              <w:color w:val="000000"/>
            </w:rPr>
            <w:t xml:space="preserve">(Hu, 2024a; </w:t>
          </w:r>
          <w:proofErr w:type="spellStart"/>
          <w:r w:rsidR="0004360A" w:rsidRPr="0004360A">
            <w:rPr>
              <w:color w:val="000000"/>
            </w:rPr>
            <w:t>Rémond</w:t>
          </w:r>
          <w:proofErr w:type="spellEnd"/>
          <w:r w:rsidR="0004360A" w:rsidRPr="0004360A">
            <w:rPr>
              <w:color w:val="000000"/>
            </w:rPr>
            <w:t xml:space="preserve"> et al., 2015)</w:t>
          </w:r>
        </w:sdtContent>
      </w:sdt>
      <w:r w:rsidRPr="008F5711">
        <w:t>. This led to an ERA-Net ERA-HDHL call for the "Development of targeted nutrition for prevention of undernutrition for older adults" (PREVNUT). The EAT4AGE consortium responded to this challenge by targeting the development of palatable nutrient-dense functional foods.</w:t>
      </w:r>
    </w:p>
    <w:p w14:paraId="52F64536" w14:textId="6DD58455" w:rsidR="006D7535" w:rsidRPr="008F5711" w:rsidRDefault="006D7535" w:rsidP="008F5711">
      <w:pPr>
        <w:pStyle w:val="CETBodytext"/>
      </w:pPr>
      <w:r w:rsidRPr="008F5711">
        <w:t>A literature review within this project identified actual nutritional gaps in older adults, with high-quality protein, dietary fibers, and specific micronutrients like calcium and iron set as viable targets</w:t>
      </w:r>
      <w:r w:rsidR="0088788F" w:rsidRPr="008F5711">
        <w:t xml:space="preserve"> </w:t>
      </w:r>
      <w:sdt>
        <w:sdtPr>
          <w:rPr>
            <w:color w:val="000000"/>
          </w:rPr>
          <w:tag w:val="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cHVibGlzaGVyIjoiSm9obiBXaWxleSAmIFNvbnMsIEx0ZCIsImlzc3VlIjoiNCIsInZvbHVtZSI6IjI5NSJ9LCJpc1RlbXBvcmFyeSI6ZmFsc2V9XX0="/>
          <w:id w:val="-162017247"/>
          <w:placeholder>
            <w:docPart w:val="D2006976D1F54979B3E0B6932F36B39E"/>
          </w:placeholder>
        </w:sdtPr>
        <w:sdtContent>
          <w:r w:rsidR="0004360A" w:rsidRPr="0004360A">
            <w:rPr>
              <w:color w:val="000000"/>
            </w:rPr>
            <w:t>(Bruins et al., 2019; Hu, 2024b; Morgan et al., 2023; Phillips, 2021; Putra et al., 2021)</w:t>
          </w:r>
        </w:sdtContent>
      </w:sdt>
      <w:r w:rsidRPr="008F5711">
        <w:t>. Protein was found to be particularly important as a robust dietary intervention tool to address age-related muscle loss (sarcopenia), promote healthy muscle aging, and even help regulate appetite</w:t>
      </w:r>
      <w:r w:rsidR="00F36B18" w:rsidRPr="008F5711">
        <w:t xml:space="preserve"> </w:t>
      </w:r>
      <w:sdt>
        <w:sdtPr>
          <w:rPr>
            <w:color w:val="000000"/>
          </w:rPr>
          <w:tag w:val="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cHVibGlzaGVyIjoiSm9obiBXaWxleSAmIFNvbnMsIEx0ZCIsImlzc3VlIjoiNCIsInZvbHVtZSI6IjI5NSJ9LCJpc1RlbXBvcmFyeSI6ZmFsc2V9XX0="/>
          <w:id w:val="-1916237814"/>
          <w:placeholder>
            <w:docPart w:val="DB0A60638C6247EF94EBE97F7EACD2F4"/>
          </w:placeholder>
        </w:sdtPr>
        <w:sdtContent>
          <w:r w:rsidR="0004360A" w:rsidRPr="0004360A">
            <w:rPr>
              <w:color w:val="000000"/>
            </w:rPr>
            <w:t>(Gosby et al., 2011, 2014; Hu, 2024b; Nunes et al., 2022)</w:t>
          </w:r>
        </w:sdtContent>
      </w:sdt>
      <w:r w:rsidRPr="008F5711">
        <w:t>.</w:t>
      </w:r>
    </w:p>
    <w:p w14:paraId="7FE6707A" w14:textId="77777777" w:rsidR="006D7535" w:rsidRPr="008F5711" w:rsidRDefault="006D7535" w:rsidP="008F5711">
      <w:pPr>
        <w:pStyle w:val="CETBodytext"/>
      </w:pPr>
      <w:r w:rsidRPr="008F5711">
        <w:t>This research aimed to design and study the potential digestive fate of a co-extruded cereal product for seniors (age &gt;65). The product was formulated as a functional food with two added bioactive components: Maca and Olive Leaf Extract (OLE). The study focused on the palatability of the functional product, its oral processing, and the potential digestibility of its proteins in healthy seniors. The underlying hypothesis was that seniors have different food preferences and digestive capabilities which affect their perception and breakdown of the tailored cereal product.</w:t>
      </w:r>
    </w:p>
    <w:p w14:paraId="6DDF9160" w14:textId="3C643DDA" w:rsidR="001A4F6D" w:rsidRDefault="0072596C" w:rsidP="003C7F99">
      <w:pPr>
        <w:pStyle w:val="CETHeading1"/>
        <w:rPr>
          <w:lang w:bidi="he-IL"/>
        </w:rPr>
      </w:pPr>
      <w:r>
        <w:br w:type="page"/>
      </w:r>
      <w:r w:rsidR="001A4F6D">
        <w:rPr>
          <w:lang w:bidi="he-IL"/>
        </w:rPr>
        <w:lastRenderedPageBreak/>
        <w:t>Results and Discussion</w:t>
      </w:r>
    </w:p>
    <w:p w14:paraId="030346C8" w14:textId="21A92B3F" w:rsidR="001A4F6D" w:rsidRDefault="001A4F6D" w:rsidP="003C7F99">
      <w:pPr>
        <w:pStyle w:val="CETBodytext"/>
        <w:rPr>
          <w:lang w:bidi="he-IL"/>
        </w:rPr>
      </w:pPr>
      <w:r>
        <w:rPr>
          <w:lang w:bidi="he-IL"/>
        </w:rPr>
        <w:t>This study, a contribution to the EAT4AGE project, sought to develop an innovative food solution specifically tailored to address the nutritional challenges faced by older adults. The research focused on the creation, characterization, sensory evaluation, and in vitro digestive behavior of novel plant-based cereal prototypes designed with the goal of promoting healthy aging.</w:t>
      </w:r>
    </w:p>
    <w:p w14:paraId="4EB11AAD" w14:textId="1DCE0C19" w:rsidR="001A4F6D" w:rsidRDefault="001A4F6D" w:rsidP="003C7F99">
      <w:pPr>
        <w:pStyle w:val="CETheadingx"/>
        <w:rPr>
          <w:lang w:bidi="he-IL"/>
        </w:rPr>
      </w:pPr>
      <w:r>
        <w:rPr>
          <w:lang w:bidi="he-IL"/>
        </w:rPr>
        <w:t>Characterization of Cereal Prototypes</w:t>
      </w:r>
    </w:p>
    <w:p w14:paraId="29258682" w14:textId="7A589C0B" w:rsidR="001A4F6D" w:rsidRPr="003C7F99" w:rsidRDefault="001A4F6D" w:rsidP="003C7F99">
      <w:pPr>
        <w:pStyle w:val="CETBodytext"/>
        <w:rPr>
          <w:szCs w:val="18"/>
        </w:rPr>
      </w:pPr>
      <w:r w:rsidRPr="00AF1BAD">
        <w:rPr>
          <w:b/>
          <w:bCs/>
        </w:rPr>
        <w:t>Proximate Composition:</w:t>
      </w:r>
      <w:r w:rsidRPr="008F5711">
        <w:t xml:space="preserve"> The cereal prototypes were analyzed for their macronutrient composition. Results indicated a protein content exceeding 12% (w/w), a fat content of around 20% (w/w), and a low sugar content (less than 5%w/w). This nutritional profile compares favorably to existing commercial cereal products often consumed by seniors, which typically exhibit lower protein levels and significantly higher sugar content. The prototypes also boasted a substantial dietary fiber content of 17% (w/w), reflecting the importance of fiber for digestive health in older adults</w:t>
      </w:r>
      <w:r w:rsidR="005E179D" w:rsidRPr="008F5711">
        <w:t xml:space="preserve"> </w:t>
      </w:r>
      <w:sdt>
        <w:sdtPr>
          <w:rPr>
            <w:color w:val="000000"/>
          </w:rPr>
          <w:tag w:val="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"/>
          <w:id w:val="8348279"/>
          <w:placeholder>
            <w:docPart w:val="348EB1DB4D8241108A199A2496ED41C2"/>
          </w:placeholder>
        </w:sdtPr>
        <w:sdtContent>
          <w:r w:rsidR="0004360A" w:rsidRPr="0004360A">
            <w:rPr>
              <w:color w:val="000000"/>
            </w:rPr>
            <w:t xml:space="preserve">(Meyer et al., 2000; Park et al., 2009; </w:t>
          </w:r>
          <w:proofErr w:type="spellStart"/>
          <w:r w:rsidR="0004360A" w:rsidRPr="0004360A">
            <w:rPr>
              <w:color w:val="000000"/>
            </w:rPr>
            <w:t>Streppel</w:t>
          </w:r>
          <w:proofErr w:type="spellEnd"/>
          <w:r w:rsidR="0004360A" w:rsidRPr="0004360A">
            <w:rPr>
              <w:color w:val="000000"/>
            </w:rPr>
            <w:t xml:space="preserve"> et al., 2008; </w:t>
          </w:r>
          <w:proofErr w:type="spellStart"/>
          <w:r w:rsidR="0004360A" w:rsidRPr="0004360A">
            <w:rPr>
              <w:color w:val="000000"/>
            </w:rPr>
            <w:t>Sturtzel</w:t>
          </w:r>
          <w:proofErr w:type="spellEnd"/>
          <w:r w:rsidR="0004360A" w:rsidRPr="0004360A">
            <w:rPr>
              <w:color w:val="000000"/>
            </w:rPr>
            <w:t xml:space="preserve"> et al., 2009; Tucker &amp; Thomas, 2009; Wood et al., 2007)</w:t>
          </w:r>
        </w:sdtContent>
      </w:sdt>
      <w:r w:rsidRPr="008F5711">
        <w:t>.</w:t>
      </w:r>
      <w:r w:rsidR="005E1F8E" w:rsidRPr="008F5711">
        <w:t xml:space="preserve"> </w:t>
      </w:r>
      <w:r w:rsidR="005E1F8E" w:rsidRPr="008F5711">
        <w:rPr>
          <w:lang w:bidi="he-IL"/>
        </w:rPr>
        <w:t>Research emphasizes the importance of micronutrients like Iron, Zinc, Copper, and Selenium in older adult nutrition</w:t>
      </w:r>
      <w:r w:rsidR="006C529A" w:rsidRPr="008F5711">
        <w:t xml:space="preserve"> </w:t>
      </w:r>
      <w:sdt>
        <w:sdtPr>
          <w:rPr>
            <w:color w:val="000000"/>
          </w:rPr>
          <w:tag w:val="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"/>
          <w:id w:val="1401488245"/>
          <w:placeholder>
            <w:docPart w:val="2DFCF16BAD8946A2A8F6F92813B58919"/>
          </w:placeholder>
        </w:sdtPr>
        <w:sdtContent>
          <w:r w:rsidR="0004360A" w:rsidRPr="0004360A">
            <w:rPr>
              <w:color w:val="000000"/>
            </w:rPr>
            <w:t xml:space="preserve">(Bruins et al., 2019; Kehoe et al., 2019; </w:t>
          </w:r>
          <w:proofErr w:type="spellStart"/>
          <w:r w:rsidR="0004360A" w:rsidRPr="0004360A">
            <w:rPr>
              <w:color w:val="000000"/>
            </w:rPr>
            <w:t>Rémond</w:t>
          </w:r>
          <w:proofErr w:type="spellEnd"/>
          <w:r w:rsidR="0004360A" w:rsidRPr="0004360A">
            <w:rPr>
              <w:color w:val="000000"/>
            </w:rPr>
            <w:t xml:space="preserve"> et al., 2015)</w:t>
          </w:r>
        </w:sdtContent>
      </w:sdt>
      <w:r w:rsidR="005E1F8E" w:rsidRPr="008F5711">
        <w:rPr>
          <w:lang w:bidi="he-IL"/>
        </w:rPr>
        <w:t xml:space="preserve">. Cereals often lack </w:t>
      </w:r>
      <w:proofErr w:type="gramStart"/>
      <w:r w:rsidR="005E1F8E" w:rsidRPr="008F5711">
        <w:rPr>
          <w:lang w:bidi="he-IL"/>
        </w:rPr>
        <w:t>sufficient quantities</w:t>
      </w:r>
      <w:proofErr w:type="gramEnd"/>
      <w:r w:rsidR="005E1F8E" w:rsidRPr="008F5711">
        <w:rPr>
          <w:lang w:bidi="he-IL"/>
        </w:rPr>
        <w:t xml:space="preserve"> of these nutrients. Incorporating legumes, such as chickpeas, can compensate for the amino acid profile and micronutrient deficiencies in cereals, particularly iron content. Combining these complementary sources enhances the nutritional profile of extruded cereal products</w:t>
      </w:r>
      <w:r w:rsidR="00770D3F" w:rsidRPr="008F5711">
        <w:t>.</w:t>
      </w:r>
      <w:r w:rsidR="005E1F8E" w:rsidRPr="008F5711">
        <w:rPr>
          <w:lang w:bidi="he-IL"/>
        </w:rPr>
        <w:t> However, the success of these healthier food options depends on balancing their nutritional benefits with consumer acceptance based on taste and palatability.</w:t>
      </w:r>
      <w:r w:rsidRPr="008F5711">
        <w:t xml:space="preserve"> </w:t>
      </w:r>
    </w:p>
    <w:p w14:paraId="3B721BA5" w14:textId="5F46D00E" w:rsidR="001A4F6D" w:rsidRPr="008F5711" w:rsidRDefault="001A4F6D" w:rsidP="003C7F99">
      <w:pPr>
        <w:pStyle w:val="CETBodytext"/>
      </w:pPr>
      <w:r w:rsidRPr="00AF1BAD">
        <w:rPr>
          <w:b/>
          <w:bCs/>
        </w:rPr>
        <w:t>Instrumental Texture Analysis:</w:t>
      </w:r>
      <w:r w:rsidRPr="008F5711">
        <w:t xml:space="preserve"> The textural properties of the cereal prototypes, including hardness and Young's modulus, were assessed using single compression testing</w:t>
      </w:r>
      <w:r w:rsidR="005B5D57" w:rsidRPr="008F5711">
        <w:t xml:space="preserve"> (</w:t>
      </w:r>
      <w:r w:rsidR="005B5D57" w:rsidRPr="001D43B0">
        <w:rPr>
          <w:b/>
          <w:bCs/>
        </w:rPr>
        <w:t>Figure 1. A+B</w:t>
      </w:r>
      <w:r w:rsidR="005B5D57" w:rsidRPr="008F5711">
        <w:t>)</w:t>
      </w:r>
      <w:r w:rsidRPr="008F5711">
        <w:t>. The addition of functional ingredients, specifically Maca and Olive Leaf Extract (OLE), led to a significant reduction in the hardness of the cereal samples (p&lt;0.05). This reduction in hardness may translate to improved ease of chewing and greater oral comfort for older adults, particularly those experiencing age-related difficulties with mastication. Differences in Young’s modulus were minimal across formulations, suggesting that these added ingredients do not dramatically alter the overall structural integrity of the product.</w:t>
      </w:r>
    </w:p>
    <w:p w14:paraId="239B6B06" w14:textId="7A76F3A6" w:rsidR="001A4F6D" w:rsidRPr="008F5711" w:rsidRDefault="001A4F6D" w:rsidP="008F5711">
      <w:pPr>
        <w:pStyle w:val="CETBodytext"/>
      </w:pPr>
      <w:r w:rsidRPr="00AF1BAD">
        <w:rPr>
          <w:b/>
          <w:bCs/>
        </w:rPr>
        <w:t>Tribological Properties:</w:t>
      </w:r>
      <w:r w:rsidRPr="008F5711">
        <w:t xml:space="preserve"> A ball-on-disk tribometer was employed to examine the lubricating properties of the cereal prototypes during simulated oral processing</w:t>
      </w:r>
      <w:r w:rsidR="005B5D57" w:rsidRPr="008F5711">
        <w:t xml:space="preserve"> (</w:t>
      </w:r>
      <w:r w:rsidR="005B5D57" w:rsidRPr="001D43B0">
        <w:rPr>
          <w:b/>
          <w:bCs/>
        </w:rPr>
        <w:t>Figure 1.C</w:t>
      </w:r>
      <w:r w:rsidR="005B5D57" w:rsidRPr="008F5711">
        <w:t>).</w:t>
      </w:r>
      <w:r w:rsidRPr="008F5711">
        <w:t xml:space="preserve"> Friction curves revealed distinct tribological behaviors depending on the specific formulation. The Maca+OLE formulation exhibited characteristics suggesting a transition through boundary, mixed, and hydrodynamic lubrication regimes, which may be associated with the release of oils during mastication. Confocal microscopy supported the idea that the dispersion of oil droplets may play a role in lubricating properties. Microscopic imaging of bolus samples demonstrated smaller protein fragments and uniformly distributed smaller oil droplets in the presence of Maca and OLE, suggesting potentially enhanced breakdown of the food structure during digestion.</w:t>
      </w:r>
    </w:p>
    <w:p w14:paraId="3F972397" w14:textId="74DEDC31" w:rsidR="00E02DF0" w:rsidRDefault="00E9405E" w:rsidP="00C10C30">
      <w:pPr>
        <w:pStyle w:val="CETBodytext"/>
        <w:jc w:val="left"/>
        <w:rPr>
          <w:b/>
          <w:bCs/>
          <w:lang w:bidi="he-IL"/>
        </w:rPr>
      </w:pPr>
      <w:r w:rsidRPr="00E9405E">
        <w:rPr>
          <w:b/>
          <w:bCs/>
          <w:noProof/>
          <w:lang w:val="en-GB" w:bidi="he-IL"/>
        </w:rPr>
        <w:drawing>
          <wp:inline distT="0" distB="0" distL="0" distR="0" wp14:anchorId="24B2274F" wp14:editId="0BBCFEB9">
            <wp:extent cx="4908550" cy="2796427"/>
            <wp:effectExtent l="0" t="0" r="6350" b="4445"/>
            <wp:docPr id="1648153025" name="Picture 1">
              <a:extLst xmlns:a="http://schemas.openxmlformats.org/drawingml/2006/main">
                <a:ext uri="{FF2B5EF4-FFF2-40B4-BE49-F238E27FC236}">
                  <a16:creationId xmlns:a16="http://schemas.microsoft.com/office/drawing/2014/main" id="{40939793-5D53-1E3D-E464-217EA04FE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0939793-5D53-1E3D-E464-217EA04FE849}"/>
                        </a:ext>
                      </a:extLst>
                    </pic:cNvPr>
                    <pic:cNvPicPr>
                      <a:picLocks noChangeAspect="1"/>
                    </pic:cNvPicPr>
                  </pic:nvPicPr>
                  <pic:blipFill>
                    <a:blip r:embed="rId11"/>
                    <a:stretch>
                      <a:fillRect/>
                    </a:stretch>
                  </pic:blipFill>
                  <pic:spPr>
                    <a:xfrm>
                      <a:off x="0" y="0"/>
                      <a:ext cx="4924331" cy="2805418"/>
                    </a:xfrm>
                    <a:prstGeom prst="rect">
                      <a:avLst/>
                    </a:prstGeom>
                  </pic:spPr>
                </pic:pic>
              </a:graphicData>
            </a:graphic>
          </wp:inline>
        </w:drawing>
      </w:r>
    </w:p>
    <w:p w14:paraId="1C65961B" w14:textId="34D8E4FC" w:rsidR="001A4F6D" w:rsidRPr="003C7F99" w:rsidRDefault="00E02DF0" w:rsidP="003C7F99">
      <w:pPr>
        <w:pStyle w:val="CETBodytext"/>
        <w:spacing w:line="240" w:lineRule="auto"/>
        <w:rPr>
          <w:sz w:val="16"/>
          <w:szCs w:val="18"/>
          <w:lang w:bidi="he-IL"/>
        </w:rPr>
      </w:pPr>
      <w:r w:rsidRPr="003C7F99">
        <w:rPr>
          <w:b/>
          <w:bCs/>
          <w:sz w:val="16"/>
          <w:szCs w:val="18"/>
          <w:lang w:bidi="he-IL"/>
        </w:rPr>
        <w:t>Figure 2. Texture Profile Analysis (TPA) for plant-based prototypes- Enhancing oral comfort through functional materials</w:t>
      </w:r>
      <w:r w:rsidRPr="003C7F99">
        <w:rPr>
          <w:sz w:val="16"/>
          <w:szCs w:val="18"/>
          <w:lang w:bidi="he-IL"/>
        </w:rPr>
        <w:t xml:space="preserve"> </w:t>
      </w:r>
      <w:r w:rsidRPr="003C7F99">
        <w:rPr>
          <w:b/>
          <w:bCs/>
          <w:sz w:val="16"/>
          <w:szCs w:val="18"/>
          <w:lang w:bidi="he-IL"/>
        </w:rPr>
        <w:t xml:space="preserve">Addition. (A) </w:t>
      </w:r>
      <w:r w:rsidRPr="003C7F99">
        <w:rPr>
          <w:sz w:val="16"/>
          <w:szCs w:val="18"/>
          <w:lang w:bidi="he-IL"/>
        </w:rPr>
        <w:t xml:space="preserve">Strength to strain TPA graph </w:t>
      </w:r>
      <w:r w:rsidRPr="003C7F99">
        <w:rPr>
          <w:b/>
          <w:bCs/>
          <w:sz w:val="16"/>
          <w:szCs w:val="18"/>
          <w:lang w:bidi="he-IL"/>
        </w:rPr>
        <w:t xml:space="preserve">(B) </w:t>
      </w:r>
      <w:r w:rsidRPr="003C7F99">
        <w:rPr>
          <w:sz w:val="16"/>
          <w:szCs w:val="18"/>
          <w:lang w:bidi="he-IL"/>
        </w:rPr>
        <w:t>Summary table of textural properties values.  Values (mean ± SD) in the same line followed by a different letter are significantly different (p&lt;0.05).</w:t>
      </w:r>
      <w:r w:rsidR="003C7F99">
        <w:rPr>
          <w:sz w:val="16"/>
          <w:szCs w:val="18"/>
          <w:lang w:bidi="he-IL"/>
        </w:rPr>
        <w:t xml:space="preserve"> </w:t>
      </w:r>
      <w:r w:rsidRPr="003C7F99">
        <w:rPr>
          <w:b/>
          <w:bCs/>
          <w:sz w:val="16"/>
          <w:szCs w:val="18"/>
          <w:lang w:bidi="he-IL"/>
        </w:rPr>
        <w:t xml:space="preserve">(C) </w:t>
      </w:r>
      <w:r w:rsidRPr="003C7F99">
        <w:rPr>
          <w:b/>
          <w:bCs/>
          <w:sz w:val="16"/>
          <w:szCs w:val="18"/>
          <w:lang w:val="en-GB" w:bidi="he-IL"/>
        </w:rPr>
        <w:t xml:space="preserve">Mean friction coefficients as a function of entrainment speeds and CLSM images </w:t>
      </w:r>
      <w:proofErr w:type="gramStart"/>
      <w:r w:rsidRPr="003C7F99">
        <w:rPr>
          <w:b/>
          <w:bCs/>
          <w:sz w:val="16"/>
          <w:szCs w:val="18"/>
          <w:lang w:val="en-GB" w:bidi="he-IL"/>
        </w:rPr>
        <w:t xml:space="preserve">of  </w:t>
      </w:r>
      <w:r w:rsidRPr="003C7F99">
        <w:rPr>
          <w:sz w:val="16"/>
          <w:szCs w:val="18"/>
          <w:lang w:val="en-GB" w:bidi="he-IL"/>
        </w:rPr>
        <w:t>Ref</w:t>
      </w:r>
      <w:proofErr w:type="gramEnd"/>
      <w:r w:rsidRPr="003C7F99">
        <w:rPr>
          <w:sz w:val="16"/>
          <w:szCs w:val="18"/>
          <w:lang w:val="en-GB" w:bidi="he-IL"/>
        </w:rPr>
        <w:t>+ref,</w:t>
      </w:r>
      <w:r w:rsidRPr="003C7F99">
        <w:rPr>
          <w:b/>
          <w:bCs/>
          <w:sz w:val="16"/>
          <w:szCs w:val="18"/>
          <w:lang w:val="en-GB" w:bidi="he-IL"/>
        </w:rPr>
        <w:t xml:space="preserve">  </w:t>
      </w:r>
      <w:r w:rsidRPr="003C7F99">
        <w:rPr>
          <w:sz w:val="16"/>
          <w:szCs w:val="18"/>
          <w:lang w:val="en-GB" w:bidi="he-IL"/>
        </w:rPr>
        <w:t>Maca+ref,</w:t>
      </w:r>
      <w:r w:rsidRPr="003C7F99">
        <w:rPr>
          <w:b/>
          <w:bCs/>
          <w:sz w:val="16"/>
          <w:szCs w:val="18"/>
          <w:lang w:val="en-GB" w:bidi="he-IL"/>
        </w:rPr>
        <w:t xml:space="preserve"> </w:t>
      </w:r>
      <w:r w:rsidRPr="003C7F99">
        <w:rPr>
          <w:sz w:val="16"/>
          <w:szCs w:val="18"/>
          <w:lang w:val="en-GB" w:bidi="he-IL"/>
        </w:rPr>
        <w:t>Maca+OLE.</w:t>
      </w:r>
      <w:r w:rsidRPr="003C7F99">
        <w:rPr>
          <w:b/>
          <w:bCs/>
          <w:sz w:val="16"/>
          <w:szCs w:val="18"/>
          <w:lang w:val="en-GB" w:bidi="he-IL"/>
        </w:rPr>
        <w:t xml:space="preserve"> </w:t>
      </w:r>
      <w:r w:rsidRPr="003C7F99">
        <w:rPr>
          <w:sz w:val="16"/>
          <w:szCs w:val="18"/>
          <w:lang w:val="en-GB" w:bidi="he-IL"/>
        </w:rPr>
        <w:t xml:space="preserve">Protein aggregates are stained fluorescently </w:t>
      </w:r>
      <w:r w:rsidRPr="003C7F99">
        <w:rPr>
          <w:sz w:val="16"/>
          <w:szCs w:val="18"/>
          <w:lang w:val="en-GB" w:bidi="he-IL"/>
        </w:rPr>
        <w:lastRenderedPageBreak/>
        <w:t>green using Fast green whilst fat droplets are stained fluorescently red using Nile Red.  The friction curve of water and model saliva are added as reference. Data represent average of triplicate measurements on three samples (n = 2 × 3).</w:t>
      </w:r>
    </w:p>
    <w:p w14:paraId="2304DFD0" w14:textId="3B125108" w:rsidR="001A4F6D" w:rsidRDefault="001A4F6D" w:rsidP="00AF1BAD">
      <w:pPr>
        <w:pStyle w:val="CETheadingx"/>
        <w:rPr>
          <w:lang w:bidi="he-IL"/>
        </w:rPr>
      </w:pPr>
      <w:r w:rsidRPr="00AF1BAD">
        <w:rPr>
          <w:i/>
          <w:iCs/>
          <w:lang w:bidi="he-IL"/>
        </w:rPr>
        <w:t>In Vivo</w:t>
      </w:r>
      <w:r>
        <w:rPr>
          <w:lang w:bidi="he-IL"/>
        </w:rPr>
        <w:t xml:space="preserve"> Sensory Evaluation:</w:t>
      </w:r>
    </w:p>
    <w:p w14:paraId="78A21641" w14:textId="6830368D" w:rsidR="001A4F6D" w:rsidRPr="008F5711" w:rsidRDefault="001A4F6D" w:rsidP="003C7F99">
      <w:pPr>
        <w:pStyle w:val="CETBodytext"/>
      </w:pPr>
      <w:r w:rsidRPr="00AF1BAD">
        <w:rPr>
          <w:b/>
          <w:bCs/>
        </w:rPr>
        <w:t xml:space="preserve">Food Comfortability: </w:t>
      </w:r>
      <w:r w:rsidRPr="008F5711">
        <w:t xml:space="preserve">Questionnaires </w:t>
      </w:r>
      <w:r w:rsidR="004F37EF" w:rsidRPr="008F5711">
        <w:t>following a procedure described previously</w:t>
      </w:r>
      <w:sdt>
        <w:sdtPr>
          <w:rPr>
            <w:color w:val="000000"/>
          </w:rPr>
          <w:tag w:val="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"/>
          <w:id w:val="-355889121"/>
          <w:placeholder>
            <w:docPart w:val="7C25498594AF44FE8F7F067203F2E381"/>
          </w:placeholder>
        </w:sdtPr>
        <w:sdtContent>
          <w:r w:rsidR="0004360A" w:rsidRPr="0004360A">
            <w:rPr>
              <w:color w:val="000000"/>
            </w:rPr>
            <w:t>(Vandenberghe-Descamps et al., 2017, 2018)</w:t>
          </w:r>
        </w:sdtContent>
      </w:sdt>
      <w:r w:rsidR="004F37EF" w:rsidRPr="008F5711">
        <w:t xml:space="preserve"> </w:t>
      </w:r>
      <w:r w:rsidRPr="008F5711">
        <w:t>were administered to an elderly consumer panel (n=21, Age 73±5 years) to assess various aspects of food comfortability, including ease of bolus formation, absence of oral pain, and texture sensation. Participants reported high scores for ease of chewing and swallowing, minimal oral pain, and positive textural perceptions described as "crunchy" and "melting"</w:t>
      </w:r>
      <w:r w:rsidR="007D659D" w:rsidRPr="008F5711">
        <w:t xml:space="preserve"> (</w:t>
      </w:r>
      <w:r w:rsidR="007D659D" w:rsidRPr="0084380F">
        <w:rPr>
          <w:b/>
          <w:bCs/>
        </w:rPr>
        <w:t xml:space="preserve">Figure </w:t>
      </w:r>
      <w:r w:rsidR="004A6A81" w:rsidRPr="0084380F">
        <w:rPr>
          <w:b/>
          <w:bCs/>
        </w:rPr>
        <w:t>2</w:t>
      </w:r>
      <w:r w:rsidR="004A6A81" w:rsidRPr="008F5711">
        <w:t>)</w:t>
      </w:r>
      <w:r w:rsidRPr="008F5711">
        <w:t>. These findings indicate a favorable overall sensory experience for the target consumer group.</w:t>
      </w:r>
    </w:p>
    <w:p w14:paraId="6604F2C6" w14:textId="77777777" w:rsidR="0051534E" w:rsidRDefault="0051534E" w:rsidP="001A4F6D">
      <w:pPr>
        <w:pStyle w:val="CETBodytext"/>
        <w:rPr>
          <w:lang w:bidi="he-IL"/>
        </w:rPr>
      </w:pPr>
    </w:p>
    <w:p w14:paraId="2E31F907" w14:textId="4B404BE4" w:rsidR="00E02DF0" w:rsidRPr="0084380F" w:rsidRDefault="0084380F" w:rsidP="0084380F">
      <w:pPr>
        <w:pStyle w:val="CETBodytext"/>
        <w:jc w:val="left"/>
        <w:rPr>
          <w:lang w:bidi="he-IL"/>
        </w:rPr>
      </w:pPr>
      <w:r w:rsidRPr="0084380F">
        <w:rPr>
          <w:lang w:val="en-GB" w:bidi="he-IL"/>
        </w:rPr>
        <w:drawing>
          <wp:inline distT="0" distB="0" distL="0" distR="0" wp14:anchorId="2EFB2564" wp14:editId="194B3380">
            <wp:extent cx="5579745" cy="2431415"/>
            <wp:effectExtent l="0" t="0" r="1905" b="6985"/>
            <wp:docPr id="149969029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431415"/>
                    </a:xfrm>
                    <a:prstGeom prst="rect">
                      <a:avLst/>
                    </a:prstGeom>
                    <a:noFill/>
                    <a:ln>
                      <a:noFill/>
                    </a:ln>
                  </pic:spPr>
                </pic:pic>
              </a:graphicData>
            </a:graphic>
          </wp:inline>
        </w:drawing>
      </w:r>
    </w:p>
    <w:p w14:paraId="49885345" w14:textId="0D7BFBF4" w:rsidR="0084380F" w:rsidRPr="0084380F" w:rsidRDefault="00E02DF0" w:rsidP="0084380F">
      <w:pPr>
        <w:pStyle w:val="CETBodytext"/>
        <w:spacing w:line="240" w:lineRule="auto"/>
        <w:rPr>
          <w:sz w:val="16"/>
          <w:szCs w:val="16"/>
        </w:rPr>
      </w:pPr>
      <w:r w:rsidRPr="003C7F99">
        <w:rPr>
          <w:b/>
          <w:bCs/>
          <w:sz w:val="16"/>
          <w:szCs w:val="16"/>
        </w:rPr>
        <w:t>Figure 2. Results from the questionnaire on the perception of food comfortability.</w:t>
      </w:r>
      <w:r w:rsidR="0084380F">
        <w:rPr>
          <w:sz w:val="16"/>
          <w:szCs w:val="16"/>
        </w:rPr>
        <w:t xml:space="preserve"> </w:t>
      </w:r>
      <w:r w:rsidR="0084380F">
        <w:rPr>
          <w:b/>
          <w:bCs/>
          <w:sz w:val="16"/>
          <w:szCs w:val="16"/>
        </w:rPr>
        <w:t>Part 1.</w:t>
      </w:r>
      <w:r w:rsidR="0084380F" w:rsidRPr="0084380F">
        <w:rPr>
          <w:sz w:val="16"/>
          <w:szCs w:val="16"/>
        </w:rPr>
        <w:t xml:space="preserve"> </w:t>
      </w:r>
      <w:r w:rsidR="0084380F" w:rsidRPr="0084380F">
        <w:rPr>
          <w:sz w:val="16"/>
          <w:szCs w:val="16"/>
        </w:rPr>
        <w:t>General Food Comfort: Rates the overall comfort level of eating the food (scale: "Very Uncomfortable" to "Very Comfortable").</w:t>
      </w:r>
      <w:r w:rsidR="0084380F" w:rsidRPr="0084380F">
        <w:rPr>
          <w:sz w:val="16"/>
          <w:szCs w:val="16"/>
        </w:rPr>
        <w:t xml:space="preserve"> </w:t>
      </w:r>
      <w:r w:rsidR="0084380F">
        <w:rPr>
          <w:b/>
          <w:bCs/>
          <w:sz w:val="16"/>
          <w:szCs w:val="16"/>
        </w:rPr>
        <w:t>Part 2.</w:t>
      </w:r>
      <w:r w:rsidR="0084380F" w:rsidRPr="0084380F">
        <w:rPr>
          <w:sz w:val="16"/>
          <w:szCs w:val="16"/>
        </w:rPr>
        <w:t xml:space="preserve"> Bolus Formation and Time Needed: Evaluates the ease of bolus formation (scale: "Impossible" to "Very Easy") and the time required for it (scale: "Impossible" to "Very Brief").</w:t>
      </w:r>
      <w:r w:rsidR="0084380F" w:rsidRPr="0084380F">
        <w:rPr>
          <w:b/>
          <w:bCs/>
          <w:sz w:val="16"/>
          <w:szCs w:val="16"/>
        </w:rPr>
        <w:t xml:space="preserve"> </w:t>
      </w:r>
      <w:r w:rsidR="0084380F">
        <w:rPr>
          <w:b/>
          <w:bCs/>
          <w:sz w:val="16"/>
          <w:szCs w:val="16"/>
        </w:rPr>
        <w:t xml:space="preserve">Part </w:t>
      </w:r>
      <w:r w:rsidR="0084380F">
        <w:rPr>
          <w:b/>
          <w:bCs/>
          <w:sz w:val="16"/>
          <w:szCs w:val="16"/>
        </w:rPr>
        <w:t>3.</w:t>
      </w:r>
      <w:r w:rsidR="0084380F">
        <w:rPr>
          <w:sz w:val="16"/>
          <w:szCs w:val="16"/>
        </w:rPr>
        <w:t xml:space="preserve"> </w:t>
      </w:r>
      <w:proofErr w:type="gramStart"/>
      <w:r w:rsidR="0084380F" w:rsidRPr="0084380F">
        <w:rPr>
          <w:sz w:val="16"/>
          <w:szCs w:val="16"/>
        </w:rPr>
        <w:t>Pain</w:t>
      </w:r>
      <w:proofErr w:type="gramEnd"/>
      <w:r w:rsidR="0084380F" w:rsidRPr="0084380F">
        <w:rPr>
          <w:sz w:val="16"/>
          <w:szCs w:val="16"/>
        </w:rPr>
        <w:t xml:space="preserve"> Perception: Measures the level of pain experienced while eating (scale: "Extremely" to "Not at All").</w:t>
      </w:r>
      <w:r w:rsidR="0084380F" w:rsidRPr="0084380F">
        <w:rPr>
          <w:b/>
          <w:bCs/>
          <w:sz w:val="16"/>
          <w:szCs w:val="16"/>
        </w:rPr>
        <w:t xml:space="preserve"> </w:t>
      </w:r>
      <w:r w:rsidR="0084380F">
        <w:rPr>
          <w:b/>
          <w:bCs/>
          <w:sz w:val="16"/>
          <w:szCs w:val="16"/>
        </w:rPr>
        <w:t xml:space="preserve">Part </w:t>
      </w:r>
      <w:r w:rsidR="0084380F">
        <w:rPr>
          <w:b/>
          <w:bCs/>
          <w:sz w:val="16"/>
          <w:szCs w:val="16"/>
        </w:rPr>
        <w:t>4</w:t>
      </w:r>
      <w:r w:rsidR="0084380F">
        <w:rPr>
          <w:b/>
          <w:bCs/>
          <w:sz w:val="16"/>
          <w:szCs w:val="16"/>
        </w:rPr>
        <w:t>.</w:t>
      </w:r>
      <w:r w:rsidR="0084380F" w:rsidRPr="0084380F">
        <w:rPr>
          <w:sz w:val="16"/>
          <w:szCs w:val="16"/>
        </w:rPr>
        <w:t xml:space="preserve"> Texture Perception: Assesses the perception of food texture (scale: "Extremely" to "Not at All").</w:t>
      </w:r>
    </w:p>
    <w:p w14:paraId="1AB6B870" w14:textId="01A5A890" w:rsidR="001A4F6D" w:rsidRPr="003C7F99" w:rsidRDefault="0084380F" w:rsidP="0084380F">
      <w:pPr>
        <w:pStyle w:val="CETBodytext"/>
        <w:spacing w:line="240" w:lineRule="auto"/>
        <w:rPr>
          <w:sz w:val="16"/>
          <w:szCs w:val="16"/>
        </w:rPr>
      </w:pPr>
      <w:r>
        <w:rPr>
          <w:b/>
          <w:bCs/>
          <w:sz w:val="16"/>
          <w:szCs w:val="16"/>
        </w:rPr>
        <w:t xml:space="preserve">Part </w:t>
      </w:r>
      <w:r>
        <w:rPr>
          <w:b/>
          <w:bCs/>
          <w:sz w:val="16"/>
          <w:szCs w:val="16"/>
        </w:rPr>
        <w:t>5</w:t>
      </w:r>
      <w:r>
        <w:rPr>
          <w:b/>
          <w:bCs/>
          <w:sz w:val="16"/>
          <w:szCs w:val="16"/>
        </w:rPr>
        <w:t>.</w:t>
      </w:r>
      <w:r w:rsidRPr="0084380F">
        <w:rPr>
          <w:sz w:val="16"/>
          <w:szCs w:val="16"/>
        </w:rPr>
        <w:t xml:space="preserve"> Flavor Perception: Evaluates the intensity of flavor perception (scale: "Extremely" to "Not at All").</w:t>
      </w:r>
    </w:p>
    <w:p w14:paraId="7F98FD3B" w14:textId="69D6CD9D" w:rsidR="001A4F6D" w:rsidRDefault="001A4F6D" w:rsidP="00AF1BAD">
      <w:pPr>
        <w:pStyle w:val="CETheadingx"/>
        <w:rPr>
          <w:lang w:bidi="he-IL"/>
        </w:rPr>
      </w:pPr>
      <w:r w:rsidRPr="00AF1BAD">
        <w:rPr>
          <w:i/>
          <w:iCs/>
          <w:lang w:bidi="he-IL"/>
        </w:rPr>
        <w:t xml:space="preserve">In Vitro </w:t>
      </w:r>
      <w:r>
        <w:rPr>
          <w:lang w:bidi="he-IL"/>
        </w:rPr>
        <w:t>Protein Digestion:</w:t>
      </w:r>
    </w:p>
    <w:p w14:paraId="74EA1C53" w14:textId="3A227531" w:rsidR="006B7706" w:rsidRPr="0079479D" w:rsidRDefault="001A4F6D" w:rsidP="0079479D">
      <w:pPr>
        <w:pStyle w:val="CETBodytext"/>
        <w:rPr>
          <w:szCs w:val="18"/>
          <w:rtl/>
        </w:rPr>
      </w:pPr>
      <w:r w:rsidRPr="0079479D">
        <w:t>Protein digestion was evaluated using a semi-dynamic in vitro digestion model simulating conditions relevant to both young adults and older adults</w:t>
      </w:r>
      <w:r w:rsidR="003F3539" w:rsidRPr="0079479D">
        <w:t xml:space="preserve"> </w:t>
      </w:r>
      <w:sdt>
        <w:sdtPr>
          <w:rPr>
            <w:color w:val="000000"/>
          </w:rPr>
          <w:tag w:val="MENDELEY_CITATION_v3_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"/>
          <w:id w:val="1730963752"/>
          <w:placeholder>
            <w:docPart w:val="8390324867964140BFD04A50E5EA2540"/>
          </w:placeholder>
        </w:sdtPr>
        <w:sdtContent>
          <w:r w:rsidR="0004360A" w:rsidRPr="0004360A">
            <w:rPr>
              <w:color w:val="000000"/>
            </w:rPr>
            <w:t>(Menard et al., 2023)</w:t>
          </w:r>
        </w:sdtContent>
      </w:sdt>
      <w:r w:rsidRPr="0079479D">
        <w:t xml:space="preserve">. SDS-PAGE was utilized to visualize the protein digestion process. While protein breakdown patterns were similar across different </w:t>
      </w:r>
      <w:r w:rsidR="00317DAD" w:rsidRPr="0079479D">
        <w:t>formulations (</w:t>
      </w:r>
      <w:r w:rsidR="00317DAD" w:rsidRPr="001D43B0">
        <w:rPr>
          <w:b/>
          <w:bCs/>
        </w:rPr>
        <w:t>Figure 3. 2.A-C</w:t>
      </w:r>
      <w:r w:rsidR="00317DAD" w:rsidRPr="0079479D">
        <w:t>)</w:t>
      </w:r>
      <w:r w:rsidRPr="0079479D">
        <w:t>, the pre-extruded product exhibited limited protein release</w:t>
      </w:r>
      <w:r w:rsidR="00317DAD" w:rsidRPr="0079479D">
        <w:t xml:space="preserve"> </w:t>
      </w:r>
      <w:r w:rsidR="00BA6A8A" w:rsidRPr="0079479D">
        <w:t>(</w:t>
      </w:r>
      <w:r w:rsidR="00BA6A8A" w:rsidRPr="001D43B0">
        <w:rPr>
          <w:b/>
          <w:bCs/>
        </w:rPr>
        <w:t>Figure 3</w:t>
      </w:r>
      <w:r w:rsidR="00317DAD" w:rsidRPr="001D43B0">
        <w:rPr>
          <w:b/>
          <w:bCs/>
        </w:rPr>
        <w:t>. 1.A+C</w:t>
      </w:r>
      <w:r w:rsidR="00317DAD" w:rsidRPr="0079479D">
        <w:t>)</w:t>
      </w:r>
      <w:r w:rsidRPr="0079479D">
        <w:t xml:space="preserve">. In contrast, the extruded products demonstrated enhanced protein </w:t>
      </w:r>
      <w:r w:rsidR="00317DAD" w:rsidRPr="0079479D">
        <w:t>bioaccessibility (</w:t>
      </w:r>
      <w:r w:rsidR="00317DAD" w:rsidRPr="001D43B0">
        <w:rPr>
          <w:b/>
          <w:bCs/>
        </w:rPr>
        <w:t>Figure 3. 1.B+D</w:t>
      </w:r>
      <w:r w:rsidR="00317DAD" w:rsidRPr="0079479D">
        <w:t>)</w:t>
      </w:r>
      <w:r w:rsidRPr="0079479D">
        <w:t>. When comparing digestion between simulated young adult and elderly conditions, it was observed that protein breakdown proceeded more slowly under simulated elderly conditions.</w:t>
      </w:r>
      <w:r w:rsidR="006B7706" w:rsidRPr="0079479D">
        <w:t xml:space="preserve"> </w:t>
      </w:r>
    </w:p>
    <w:p w14:paraId="2B37CDD3" w14:textId="4351789A" w:rsidR="001A4F6D" w:rsidRPr="0079479D" w:rsidRDefault="006B7706" w:rsidP="0079479D">
      <w:pPr>
        <w:pStyle w:val="CETBodytext"/>
      </w:pPr>
      <w:r w:rsidRPr="0079479D">
        <w:t>Moreover, t</w:t>
      </w:r>
      <w:r w:rsidRPr="0079479D">
        <w:rPr>
          <w:lang w:bidi="he-IL"/>
        </w:rPr>
        <w:t>his study evaluated protein quality using the DIAAS method for a functional food product, finding no significant digestibility differences between adults and seniors. Processing increased protein digestibility to over 80%, surpassing typical plant-based protein digestibility</w:t>
      </w:r>
      <w:r w:rsidR="008B1975" w:rsidRPr="0079479D">
        <w:t xml:space="preserve"> </w:t>
      </w:r>
      <w:sdt>
        <w:sdtPr>
          <w:rPr>
            <w:color w:val="000000"/>
          </w:rPr>
          <w:tag w:val="MENDELEY_CITATION_v3_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"/>
          <w:id w:val="1862243258"/>
          <w:placeholder>
            <w:docPart w:val="CBF28BB6013746AC9FCECC3DEB354CA5"/>
          </w:placeholder>
        </w:sdtPr>
        <w:sdtContent>
          <w:r w:rsidR="0004360A" w:rsidRPr="0004360A">
            <w:rPr>
              <w:color w:val="000000"/>
            </w:rPr>
            <w:t>(Orlien et al., 2021; Sá et al., 2020; Sousa et al., 2023)</w:t>
          </w:r>
        </w:sdtContent>
      </w:sdt>
      <w:r w:rsidRPr="0079479D">
        <w:rPr>
          <w:lang w:bidi="he-IL"/>
        </w:rPr>
        <w:t>. DIAAS values were calculated for pre- and post-extruded products, with lysine and tryptophan as limiting amino acids. While co-extrusion may decrease bioaccessibility of specific amino acids, the combined formulation of four flours yielded a palatable product with high digestibility scores, even under simulated conditions of older adults' gut. This research demonstrates the potential for producing nutritionally rich cereal products using sustainable plant-based protein sources.</w:t>
      </w:r>
    </w:p>
    <w:p w14:paraId="61586C78" w14:textId="77777777" w:rsidR="00AC3FA4" w:rsidRPr="007D437A" w:rsidRDefault="00AC3FA4" w:rsidP="00833896">
      <w:pPr>
        <w:pStyle w:val="CETBodytext"/>
        <w:jc w:val="left"/>
        <w:rPr>
          <w:lang w:bidi="he-IL"/>
        </w:rPr>
      </w:pPr>
      <w:r w:rsidRPr="005112C0">
        <w:rPr>
          <w:noProof/>
          <w:lang w:val="en-GB" w:bidi="he-IL"/>
        </w:rPr>
        <w:lastRenderedPageBreak/>
        <w:drawing>
          <wp:inline distT="0" distB="0" distL="0" distR="0" wp14:anchorId="6C60EBC3" wp14:editId="5D4175E0">
            <wp:extent cx="5579745" cy="2800350"/>
            <wp:effectExtent l="0" t="0" r="1905" b="0"/>
            <wp:docPr id="7" name="Picture 6" descr="A screenshot of a computer&#10;&#10;AI-generated content may be incorrect.">
              <a:extLst xmlns:a="http://schemas.openxmlformats.org/drawingml/2006/main">
                <a:ext uri="{FF2B5EF4-FFF2-40B4-BE49-F238E27FC236}">
                  <a16:creationId xmlns:a16="http://schemas.microsoft.com/office/drawing/2014/main" id="{82C53435-6F13-54AE-AD1F-B2D773AB6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82C53435-6F13-54AE-AD1F-B2D773AB6BA0}"/>
                        </a:ext>
                      </a:extLst>
                    </pic:cNvPr>
                    <pic:cNvPicPr>
                      <a:picLocks noChangeAspect="1"/>
                    </pic:cNvPicPr>
                  </pic:nvPicPr>
                  <pic:blipFill>
                    <a:blip r:embed="rId13"/>
                    <a:stretch>
                      <a:fillRect/>
                    </a:stretch>
                  </pic:blipFill>
                  <pic:spPr>
                    <a:xfrm>
                      <a:off x="0" y="0"/>
                      <a:ext cx="5579745" cy="2800350"/>
                    </a:xfrm>
                    <a:prstGeom prst="rect">
                      <a:avLst/>
                    </a:prstGeom>
                  </pic:spPr>
                </pic:pic>
              </a:graphicData>
            </a:graphic>
          </wp:inline>
        </w:drawing>
      </w:r>
    </w:p>
    <w:p w14:paraId="16DFE834" w14:textId="40579ABB" w:rsidR="001A4F6D" w:rsidRPr="003C7F99" w:rsidRDefault="00AC3FA4" w:rsidP="003C7F99">
      <w:pPr>
        <w:pStyle w:val="CETBodytext"/>
        <w:spacing w:line="240" w:lineRule="auto"/>
        <w:rPr>
          <w:sz w:val="16"/>
          <w:szCs w:val="18"/>
        </w:rPr>
      </w:pPr>
      <w:r w:rsidRPr="003C7F99">
        <w:rPr>
          <w:b/>
          <w:bCs/>
          <w:sz w:val="16"/>
          <w:szCs w:val="18"/>
        </w:rPr>
        <w:t>Figure 3. (1) Consistent protein breakdown pattern: SDS-PAGE analyses of senior digestion for post-extruded products. (A)</w:t>
      </w:r>
      <w:r w:rsidRPr="003C7F99">
        <w:rPr>
          <w:sz w:val="16"/>
          <w:szCs w:val="18"/>
        </w:rPr>
        <w:t xml:space="preserve"> Ref+ref, </w:t>
      </w:r>
      <w:r w:rsidRPr="003C7F99">
        <w:rPr>
          <w:b/>
          <w:bCs/>
          <w:sz w:val="16"/>
          <w:szCs w:val="18"/>
        </w:rPr>
        <w:t>(B)</w:t>
      </w:r>
      <w:r w:rsidRPr="003C7F99">
        <w:rPr>
          <w:sz w:val="16"/>
          <w:szCs w:val="18"/>
        </w:rPr>
        <w:t xml:space="preserve"> Maca+ref, </w:t>
      </w:r>
      <w:r w:rsidRPr="003C7F99">
        <w:rPr>
          <w:b/>
          <w:bCs/>
          <w:sz w:val="16"/>
          <w:szCs w:val="18"/>
        </w:rPr>
        <w:t>(C)</w:t>
      </w:r>
      <w:r w:rsidRPr="003C7F99">
        <w:rPr>
          <w:sz w:val="16"/>
          <w:szCs w:val="18"/>
        </w:rPr>
        <w:t xml:space="preserve"> Maca+OLE.</w:t>
      </w:r>
      <w:r w:rsidR="003C7F99">
        <w:rPr>
          <w:sz w:val="16"/>
          <w:szCs w:val="18"/>
        </w:rPr>
        <w:t xml:space="preserve"> </w:t>
      </w:r>
      <w:r w:rsidRPr="003C7F99">
        <w:rPr>
          <w:b/>
          <w:bCs/>
          <w:sz w:val="16"/>
          <w:szCs w:val="18"/>
        </w:rPr>
        <w:t xml:space="preserve">(2) Comparative SDS-PAGE analyses of digesta samples: Enhanced proteolysis in post-extruded products (Maca+OLE) and reduced proteolysis in senior </w:t>
      </w:r>
      <w:r w:rsidRPr="003C7F99">
        <w:rPr>
          <w:b/>
          <w:bCs/>
          <w:i/>
          <w:iCs/>
          <w:sz w:val="16"/>
          <w:szCs w:val="18"/>
        </w:rPr>
        <w:t xml:space="preserve">in vitro </w:t>
      </w:r>
      <w:r w:rsidRPr="003C7F99">
        <w:rPr>
          <w:b/>
          <w:bCs/>
          <w:sz w:val="16"/>
          <w:szCs w:val="18"/>
        </w:rPr>
        <w:t xml:space="preserve">digestion vs. adult. (A+C) </w:t>
      </w:r>
      <w:r w:rsidRPr="003C7F99">
        <w:rPr>
          <w:sz w:val="16"/>
          <w:szCs w:val="18"/>
        </w:rPr>
        <w:t>Protein breakdown patterns of the pre-extruded (</w:t>
      </w:r>
      <w:proofErr w:type="spellStart"/>
      <w:r w:rsidRPr="003C7F99">
        <w:rPr>
          <w:sz w:val="16"/>
          <w:szCs w:val="18"/>
        </w:rPr>
        <w:t>Mix+maca</w:t>
      </w:r>
      <w:proofErr w:type="spellEnd"/>
      <w:r w:rsidRPr="003C7F99">
        <w:rPr>
          <w:sz w:val="16"/>
          <w:szCs w:val="18"/>
        </w:rPr>
        <w:t xml:space="preserve">) </w:t>
      </w:r>
      <w:r w:rsidRPr="003C7F99">
        <w:rPr>
          <w:b/>
          <w:bCs/>
          <w:sz w:val="16"/>
          <w:szCs w:val="18"/>
        </w:rPr>
        <w:t xml:space="preserve">(B+D) </w:t>
      </w:r>
      <w:r w:rsidRPr="003C7F99">
        <w:rPr>
          <w:sz w:val="16"/>
          <w:szCs w:val="18"/>
        </w:rPr>
        <w:t xml:space="preserve">and post-extruded product (Maca+OLE) under senior </w:t>
      </w:r>
      <w:r w:rsidRPr="003C7F99">
        <w:rPr>
          <w:b/>
          <w:bCs/>
          <w:sz w:val="16"/>
          <w:szCs w:val="18"/>
        </w:rPr>
        <w:t>(A+B)</w:t>
      </w:r>
      <w:r w:rsidRPr="003C7F99">
        <w:rPr>
          <w:sz w:val="16"/>
          <w:szCs w:val="18"/>
        </w:rPr>
        <w:t xml:space="preserve"> and adult (</w:t>
      </w:r>
      <w:r w:rsidRPr="003C7F99">
        <w:rPr>
          <w:b/>
          <w:bCs/>
          <w:sz w:val="16"/>
          <w:szCs w:val="18"/>
        </w:rPr>
        <w:t xml:space="preserve">C+D) </w:t>
      </w:r>
      <w:r w:rsidRPr="003C7F99">
        <w:rPr>
          <w:i/>
          <w:iCs/>
          <w:sz w:val="16"/>
          <w:szCs w:val="18"/>
        </w:rPr>
        <w:t>in vitro</w:t>
      </w:r>
      <w:r w:rsidRPr="003C7F99">
        <w:rPr>
          <w:sz w:val="16"/>
          <w:szCs w:val="18"/>
        </w:rPr>
        <w:t xml:space="preserve"> digestion conditions.</w:t>
      </w:r>
      <w:r w:rsidR="003C7F99">
        <w:rPr>
          <w:sz w:val="16"/>
          <w:szCs w:val="18"/>
        </w:rPr>
        <w:t xml:space="preserve"> </w:t>
      </w:r>
      <w:r w:rsidRPr="003C7F99">
        <w:rPr>
          <w:b/>
          <w:bCs/>
          <w:sz w:val="16"/>
          <w:szCs w:val="18"/>
        </w:rPr>
        <w:t xml:space="preserve">(3) High </w:t>
      </w:r>
      <w:r w:rsidRPr="003C7F99">
        <w:rPr>
          <w:b/>
          <w:bCs/>
          <w:i/>
          <w:iCs/>
          <w:sz w:val="16"/>
          <w:szCs w:val="18"/>
        </w:rPr>
        <w:t>In vitro</w:t>
      </w:r>
      <w:r w:rsidRPr="003C7F99">
        <w:rPr>
          <w:b/>
          <w:bCs/>
          <w:sz w:val="16"/>
          <w:szCs w:val="18"/>
        </w:rPr>
        <w:t xml:space="preserve"> Digestibility highlighted in results. (A)</w:t>
      </w:r>
      <w:r w:rsidRPr="003C7F99">
        <w:rPr>
          <w:sz w:val="16"/>
          <w:szCs w:val="18"/>
        </w:rPr>
        <w:t xml:space="preserve"> Comparative protein digestibility percentages in different cereal products pre- and post-extrusion under adult and senior IVD models, </w:t>
      </w:r>
      <w:r w:rsidRPr="003C7F99">
        <w:rPr>
          <w:b/>
          <w:bCs/>
          <w:sz w:val="16"/>
          <w:szCs w:val="18"/>
        </w:rPr>
        <w:t>(B)</w:t>
      </w:r>
      <w:r w:rsidRPr="003C7F99">
        <w:rPr>
          <w:sz w:val="16"/>
          <w:szCs w:val="18"/>
        </w:rPr>
        <w:t xml:space="preserve"> Table presenting digestibility percentages of individual AAs. Values are expressed as the mean ± SD. Different letters denote significant differences (p&lt;0.05)</w:t>
      </w:r>
    </w:p>
    <w:p w14:paraId="59D9E45C" w14:textId="5679A4C1" w:rsidR="001A4F6D" w:rsidRDefault="001A4F6D" w:rsidP="00D90188">
      <w:pPr>
        <w:pStyle w:val="CETHeading1"/>
        <w:rPr>
          <w:lang w:bidi="he-IL"/>
        </w:rPr>
      </w:pPr>
      <w:r>
        <w:rPr>
          <w:lang w:bidi="he-IL"/>
        </w:rPr>
        <w:t>Conclusion:</w:t>
      </w:r>
    </w:p>
    <w:p w14:paraId="1B9C87EB" w14:textId="2FCBD465" w:rsidR="00903F37" w:rsidRPr="0079479D" w:rsidRDefault="005B2E9A" w:rsidP="0079479D">
      <w:pPr>
        <w:pStyle w:val="CETBodytext"/>
      </w:pPr>
      <w:r w:rsidRPr="0079479D">
        <w:rPr>
          <w:lang w:bidi="he-IL"/>
        </w:rPr>
        <w:t>This research underscores the critical role of nutrition in promoting healthy aging through the development of age-tailored functional foods. Aligning with the EAT-Lancet report's recommendations for healthier and more sustainable food choices, the study developed plant-based, co-extruded cereals with superior macronutrient profiles and high in vitro digestibility (&gt;80%) for the aging population. The work emphasizes the importance of balancing nutritional value with consumer enjoyment, contributing to efforts addressing the health gap in the growing global aging demographic. By encouraging further collaboration between industry and academia, this research aims to bridge the gap between in vitro analyses and real-world efficacy. Ultimately, this study seeks to stimulate innovation in nutritionally optimized products, highlighting the need for tailored food solutions that meet both nutritional requirements and consumer preferences to improve health and quality of life for older adults.</w:t>
      </w:r>
    </w:p>
    <w:p w14:paraId="27124CA6" w14:textId="77777777" w:rsidR="00355153" w:rsidRPr="003C7F99" w:rsidRDefault="00355153" w:rsidP="003C7F99">
      <w:pPr>
        <w:pStyle w:val="CETReference"/>
        <w:rPr>
          <w:szCs w:val="18"/>
          <w:rtl/>
        </w:rPr>
      </w:pPr>
      <w:r w:rsidRPr="003C7F99">
        <w:t>References</w:t>
      </w:r>
    </w:p>
    <w:sdt>
      <w:sdtPr>
        <w:rPr>
          <w:b/>
          <w:color w:val="000000"/>
          <w:sz w:val="12"/>
          <w:szCs w:val="14"/>
          <w:lang w:val="en-US" w:bidi="he-IL"/>
        </w:rPr>
        <w:tag w:val="MENDELEY_BIBLIOGRAPHY"/>
        <w:id w:val="-1195004046"/>
        <w:placeholder>
          <w:docPart w:val="DefaultPlaceholder_-1854013440"/>
        </w:placeholder>
      </w:sdtPr>
      <w:sdtContent>
        <w:p w14:paraId="1D7B2450" w14:textId="77777777" w:rsidR="0004360A" w:rsidRPr="009E1BA8" w:rsidRDefault="0004360A" w:rsidP="009E1BA8">
          <w:pPr>
            <w:autoSpaceDE w:val="0"/>
            <w:autoSpaceDN w:val="0"/>
            <w:spacing w:line="240" w:lineRule="auto"/>
            <w:ind w:hanging="480"/>
            <w:divId w:val="2005281815"/>
            <w:rPr>
              <w:sz w:val="22"/>
              <w:szCs w:val="22"/>
            </w:rPr>
          </w:pPr>
          <w:r w:rsidRPr="009E1BA8">
            <w:rPr>
              <w:sz w:val="16"/>
              <w:szCs w:val="18"/>
            </w:rPr>
            <w:t xml:space="preserve">Biagi, E., Franceschi, C., </w:t>
          </w:r>
          <w:proofErr w:type="spellStart"/>
          <w:r w:rsidRPr="009E1BA8">
            <w:rPr>
              <w:sz w:val="16"/>
              <w:szCs w:val="18"/>
            </w:rPr>
            <w:t>Rampelli</w:t>
          </w:r>
          <w:proofErr w:type="spellEnd"/>
          <w:r w:rsidRPr="009E1BA8">
            <w:rPr>
              <w:sz w:val="16"/>
              <w:szCs w:val="18"/>
            </w:rPr>
            <w:t xml:space="preserve">, S., Capri, M., </w:t>
          </w:r>
          <w:proofErr w:type="spellStart"/>
          <w:r w:rsidRPr="009E1BA8">
            <w:rPr>
              <w:sz w:val="16"/>
              <w:szCs w:val="18"/>
            </w:rPr>
            <w:t>Brigidi</w:t>
          </w:r>
          <w:proofErr w:type="spellEnd"/>
          <w:r w:rsidRPr="009E1BA8">
            <w:rPr>
              <w:sz w:val="16"/>
              <w:szCs w:val="18"/>
            </w:rPr>
            <w:t xml:space="preserve">, P., &amp; Candela Correspondence, M. (2016). Gut Microbiota and Extreme Longevity. </w:t>
          </w:r>
          <w:r w:rsidRPr="009E1BA8">
            <w:rPr>
              <w:i/>
              <w:iCs/>
              <w:sz w:val="16"/>
              <w:szCs w:val="18"/>
            </w:rPr>
            <w:t>Current Biology</w:t>
          </w:r>
          <w:r w:rsidRPr="009E1BA8">
            <w:rPr>
              <w:sz w:val="16"/>
              <w:szCs w:val="18"/>
            </w:rPr>
            <w:t xml:space="preserve">, </w:t>
          </w:r>
          <w:r w:rsidRPr="009E1BA8">
            <w:rPr>
              <w:i/>
              <w:iCs/>
              <w:sz w:val="16"/>
              <w:szCs w:val="18"/>
            </w:rPr>
            <w:t>26</w:t>
          </w:r>
          <w:r w:rsidRPr="009E1BA8">
            <w:rPr>
              <w:sz w:val="16"/>
              <w:szCs w:val="18"/>
            </w:rPr>
            <w:t>, 1480–1485. https://doi.org/10.1016/j.cub.2016.04.016</w:t>
          </w:r>
        </w:p>
        <w:p w14:paraId="182CC045" w14:textId="77777777" w:rsidR="0004360A" w:rsidRPr="009E1BA8" w:rsidRDefault="0004360A" w:rsidP="009E1BA8">
          <w:pPr>
            <w:autoSpaceDE w:val="0"/>
            <w:autoSpaceDN w:val="0"/>
            <w:spacing w:line="240" w:lineRule="auto"/>
            <w:ind w:hanging="480"/>
            <w:divId w:val="793988251"/>
            <w:rPr>
              <w:sz w:val="16"/>
              <w:szCs w:val="18"/>
            </w:rPr>
          </w:pPr>
          <w:r w:rsidRPr="009E1BA8">
            <w:rPr>
              <w:sz w:val="16"/>
              <w:szCs w:val="18"/>
            </w:rPr>
            <w:t xml:space="preserve">Brett, C. E., </w:t>
          </w:r>
          <w:proofErr w:type="spellStart"/>
          <w:r w:rsidRPr="009E1BA8">
            <w:rPr>
              <w:sz w:val="16"/>
              <w:szCs w:val="18"/>
            </w:rPr>
            <w:t>Dykiert</w:t>
          </w:r>
          <w:proofErr w:type="spellEnd"/>
          <w:r w:rsidRPr="009E1BA8">
            <w:rPr>
              <w:sz w:val="16"/>
              <w:szCs w:val="18"/>
            </w:rPr>
            <w:t xml:space="preserve">, D., Starr, J. M., &amp; Deary, I. J. (2019). Predicting change in quality of life from age 79 to 90 in the Lothian Birth Cohort 1921. </w:t>
          </w:r>
          <w:r w:rsidRPr="009E1BA8">
            <w:rPr>
              <w:i/>
              <w:iCs/>
              <w:sz w:val="16"/>
              <w:szCs w:val="18"/>
            </w:rPr>
            <w:t>Quality of Life Research</w:t>
          </w:r>
          <w:r w:rsidRPr="009E1BA8">
            <w:rPr>
              <w:sz w:val="16"/>
              <w:szCs w:val="18"/>
            </w:rPr>
            <w:t xml:space="preserve">, </w:t>
          </w:r>
          <w:r w:rsidRPr="009E1BA8">
            <w:rPr>
              <w:i/>
              <w:iCs/>
              <w:sz w:val="16"/>
              <w:szCs w:val="18"/>
            </w:rPr>
            <w:t>28</w:t>
          </w:r>
          <w:r w:rsidRPr="009E1BA8">
            <w:rPr>
              <w:sz w:val="16"/>
              <w:szCs w:val="18"/>
            </w:rPr>
            <w:t>(3), 737–749. https://doi.org/10.1007/S11136-018-2056-4/TABLES/4</w:t>
          </w:r>
        </w:p>
        <w:p w14:paraId="07D8DB2E" w14:textId="77777777" w:rsidR="0004360A" w:rsidRPr="009E1BA8" w:rsidRDefault="0004360A" w:rsidP="009E1BA8">
          <w:pPr>
            <w:autoSpaceDE w:val="0"/>
            <w:autoSpaceDN w:val="0"/>
            <w:spacing w:line="240" w:lineRule="auto"/>
            <w:ind w:hanging="480"/>
            <w:divId w:val="1889492222"/>
            <w:rPr>
              <w:sz w:val="16"/>
              <w:szCs w:val="18"/>
            </w:rPr>
          </w:pPr>
          <w:r w:rsidRPr="009E1BA8">
            <w:rPr>
              <w:sz w:val="16"/>
              <w:szCs w:val="18"/>
            </w:rPr>
            <w:t xml:space="preserve">Bruins, M. J., Van Dael, P., &amp; Eggersdorfer, M. (2019). The role of nutrients in reducing the risk for noncommunicable diseases during aging. In </w:t>
          </w:r>
          <w:r w:rsidRPr="009E1BA8">
            <w:rPr>
              <w:i/>
              <w:iCs/>
              <w:sz w:val="16"/>
              <w:szCs w:val="18"/>
            </w:rPr>
            <w:t>Nutrients</w:t>
          </w:r>
          <w:r w:rsidRPr="009E1BA8">
            <w:rPr>
              <w:sz w:val="16"/>
              <w:szCs w:val="18"/>
            </w:rPr>
            <w:t xml:space="preserve"> (Vol. 11, Issue 1). MDPI AG. https://doi.org/10.3390/nu11010085</w:t>
          </w:r>
        </w:p>
        <w:p w14:paraId="255D2B76" w14:textId="77777777" w:rsidR="0004360A" w:rsidRPr="009E1BA8" w:rsidRDefault="0004360A" w:rsidP="009E1BA8">
          <w:pPr>
            <w:autoSpaceDE w:val="0"/>
            <w:autoSpaceDN w:val="0"/>
            <w:spacing w:line="240" w:lineRule="auto"/>
            <w:ind w:hanging="480"/>
            <w:divId w:val="559563933"/>
            <w:rPr>
              <w:sz w:val="16"/>
              <w:szCs w:val="18"/>
            </w:rPr>
          </w:pPr>
          <w:r w:rsidRPr="009E1BA8">
            <w:rPr>
              <w:sz w:val="16"/>
              <w:szCs w:val="18"/>
            </w:rPr>
            <w:t xml:space="preserve">Claesson, M. J., Jeffery, I. B., Conde, S., Power, S. E., </w:t>
          </w:r>
          <w:proofErr w:type="spellStart"/>
          <w:r w:rsidRPr="009E1BA8">
            <w:rPr>
              <w:sz w:val="16"/>
              <w:szCs w:val="18"/>
            </w:rPr>
            <w:t>O’connor</w:t>
          </w:r>
          <w:proofErr w:type="spellEnd"/>
          <w:r w:rsidRPr="009E1BA8">
            <w:rPr>
              <w:sz w:val="16"/>
              <w:szCs w:val="18"/>
            </w:rPr>
            <w:t xml:space="preserve">, E. M., Cusack, S., Harris, H. M. B., Coakley, M., Lakshminarayanan, B., </w:t>
          </w:r>
          <w:proofErr w:type="spellStart"/>
          <w:r w:rsidRPr="009E1BA8">
            <w:rPr>
              <w:sz w:val="16"/>
              <w:szCs w:val="18"/>
            </w:rPr>
            <w:t>O’sullivan</w:t>
          </w:r>
          <w:proofErr w:type="spellEnd"/>
          <w:r w:rsidRPr="009E1BA8">
            <w:rPr>
              <w:sz w:val="16"/>
              <w:szCs w:val="18"/>
            </w:rPr>
            <w:t xml:space="preserve">, O., Fitzgerald, G. F., Deane, J., </w:t>
          </w:r>
          <w:proofErr w:type="spellStart"/>
          <w:r w:rsidRPr="009E1BA8">
            <w:rPr>
              <w:sz w:val="16"/>
              <w:szCs w:val="18"/>
            </w:rPr>
            <w:t>O’connor</w:t>
          </w:r>
          <w:proofErr w:type="spellEnd"/>
          <w:r w:rsidRPr="009E1BA8">
            <w:rPr>
              <w:sz w:val="16"/>
              <w:szCs w:val="18"/>
            </w:rPr>
            <w:t xml:space="preserve">, M., Harnedy, N., </w:t>
          </w:r>
          <w:proofErr w:type="spellStart"/>
          <w:r w:rsidRPr="009E1BA8">
            <w:rPr>
              <w:sz w:val="16"/>
              <w:szCs w:val="18"/>
            </w:rPr>
            <w:t>O’connor</w:t>
          </w:r>
          <w:proofErr w:type="spellEnd"/>
          <w:r w:rsidRPr="009E1BA8">
            <w:rPr>
              <w:sz w:val="16"/>
              <w:szCs w:val="18"/>
            </w:rPr>
            <w:t xml:space="preserve">, K., O’mahony, D., Van </w:t>
          </w:r>
          <w:proofErr w:type="spellStart"/>
          <w:r w:rsidRPr="009E1BA8">
            <w:rPr>
              <w:sz w:val="16"/>
              <w:szCs w:val="18"/>
            </w:rPr>
            <w:t>Sinderen</w:t>
          </w:r>
          <w:proofErr w:type="spellEnd"/>
          <w:r w:rsidRPr="009E1BA8">
            <w:rPr>
              <w:sz w:val="16"/>
              <w:szCs w:val="18"/>
            </w:rPr>
            <w:t xml:space="preserve">, D., Wallace, M., Brennan, L., … </w:t>
          </w:r>
          <w:proofErr w:type="spellStart"/>
          <w:r w:rsidRPr="009E1BA8">
            <w:rPr>
              <w:sz w:val="16"/>
              <w:szCs w:val="18"/>
            </w:rPr>
            <w:t>O’toole</w:t>
          </w:r>
          <w:proofErr w:type="spellEnd"/>
          <w:r w:rsidRPr="009E1BA8">
            <w:rPr>
              <w:sz w:val="16"/>
              <w:szCs w:val="18"/>
            </w:rPr>
            <w:t xml:space="preserve">, P. W. (2012). Gut microbiota composition correlates with diet and health in the elderly. </w:t>
          </w:r>
          <w:r w:rsidRPr="009E1BA8">
            <w:rPr>
              <w:i/>
              <w:iCs/>
              <w:sz w:val="16"/>
              <w:szCs w:val="18"/>
            </w:rPr>
            <w:t>Nature 2012 488:7410</w:t>
          </w:r>
          <w:r w:rsidRPr="009E1BA8">
            <w:rPr>
              <w:sz w:val="16"/>
              <w:szCs w:val="18"/>
            </w:rPr>
            <w:t xml:space="preserve">, </w:t>
          </w:r>
          <w:r w:rsidRPr="009E1BA8">
            <w:rPr>
              <w:i/>
              <w:iCs/>
              <w:sz w:val="16"/>
              <w:szCs w:val="18"/>
            </w:rPr>
            <w:t>488</w:t>
          </w:r>
          <w:r w:rsidRPr="009E1BA8">
            <w:rPr>
              <w:sz w:val="16"/>
              <w:szCs w:val="18"/>
            </w:rPr>
            <w:t>(7410), 178–184. https://doi.org/10.1038/nature11319</w:t>
          </w:r>
        </w:p>
        <w:p w14:paraId="025906BE" w14:textId="77777777" w:rsidR="0004360A" w:rsidRPr="009E1BA8" w:rsidRDefault="0004360A" w:rsidP="009E1BA8">
          <w:pPr>
            <w:autoSpaceDE w:val="0"/>
            <w:autoSpaceDN w:val="0"/>
            <w:spacing w:line="240" w:lineRule="auto"/>
            <w:ind w:hanging="480"/>
            <w:divId w:val="712578434"/>
            <w:rPr>
              <w:sz w:val="16"/>
              <w:szCs w:val="18"/>
            </w:rPr>
          </w:pPr>
          <w:r w:rsidRPr="009E1BA8">
            <w:rPr>
              <w:sz w:val="16"/>
              <w:szCs w:val="18"/>
            </w:rPr>
            <w:t xml:space="preserve">Dent, E., Wright, O. R. L., Woo, J., &amp; </w:t>
          </w:r>
          <w:proofErr w:type="spellStart"/>
          <w:r w:rsidRPr="009E1BA8">
            <w:rPr>
              <w:sz w:val="16"/>
              <w:szCs w:val="18"/>
            </w:rPr>
            <w:t>Hoogendijk</w:t>
          </w:r>
          <w:proofErr w:type="spellEnd"/>
          <w:r w:rsidRPr="009E1BA8">
            <w:rPr>
              <w:sz w:val="16"/>
              <w:szCs w:val="18"/>
            </w:rPr>
            <w:t xml:space="preserve">, E. O. (2023). Malnutrition in older adults. </w:t>
          </w:r>
          <w:r w:rsidRPr="009E1BA8">
            <w:rPr>
              <w:i/>
              <w:iCs/>
              <w:sz w:val="16"/>
              <w:szCs w:val="18"/>
            </w:rPr>
            <w:t>The Lancet</w:t>
          </w:r>
          <w:r w:rsidRPr="009E1BA8">
            <w:rPr>
              <w:sz w:val="16"/>
              <w:szCs w:val="18"/>
            </w:rPr>
            <w:t xml:space="preserve">, </w:t>
          </w:r>
          <w:r w:rsidRPr="009E1BA8">
            <w:rPr>
              <w:i/>
              <w:iCs/>
              <w:sz w:val="16"/>
              <w:szCs w:val="18"/>
            </w:rPr>
            <w:t>401</w:t>
          </w:r>
          <w:r w:rsidRPr="009E1BA8">
            <w:rPr>
              <w:sz w:val="16"/>
              <w:szCs w:val="18"/>
            </w:rPr>
            <w:t>(10380), 951–966. https://doi.org/10.1016/S0140-6736(22)02612-5</w:t>
          </w:r>
        </w:p>
        <w:p w14:paraId="2C645555" w14:textId="77777777" w:rsidR="0004360A" w:rsidRPr="009E1BA8" w:rsidRDefault="0004360A" w:rsidP="009E1BA8">
          <w:pPr>
            <w:autoSpaceDE w:val="0"/>
            <w:autoSpaceDN w:val="0"/>
            <w:spacing w:line="240" w:lineRule="auto"/>
            <w:ind w:hanging="480"/>
            <w:divId w:val="1510101617"/>
            <w:rPr>
              <w:sz w:val="16"/>
              <w:szCs w:val="18"/>
            </w:rPr>
          </w:pPr>
          <w:r w:rsidRPr="009E1BA8">
            <w:rPr>
              <w:sz w:val="16"/>
              <w:szCs w:val="18"/>
            </w:rPr>
            <w:t xml:space="preserve">Gosby, A. K., Conigrave, A. D., Lau, N. S., Iglesias, M. A., Hall, R. M., Jebb, S. A., Brand-Miller, J., Caterson, I. D., </w:t>
          </w:r>
          <w:proofErr w:type="spellStart"/>
          <w:r w:rsidRPr="009E1BA8">
            <w:rPr>
              <w:sz w:val="16"/>
              <w:szCs w:val="18"/>
            </w:rPr>
            <w:t>Raubenheimer</w:t>
          </w:r>
          <w:proofErr w:type="spellEnd"/>
          <w:r w:rsidRPr="009E1BA8">
            <w:rPr>
              <w:sz w:val="16"/>
              <w:szCs w:val="18"/>
            </w:rPr>
            <w:t xml:space="preserve">, D., &amp; Simpson, S. J. (2011). Testing protein leverage in lean humans: A randomised controlled experimental study. </w:t>
          </w:r>
          <w:proofErr w:type="spellStart"/>
          <w:r w:rsidRPr="009E1BA8">
            <w:rPr>
              <w:i/>
              <w:iCs/>
              <w:sz w:val="16"/>
              <w:szCs w:val="18"/>
            </w:rPr>
            <w:t>PLoS</w:t>
          </w:r>
          <w:proofErr w:type="spellEnd"/>
          <w:r w:rsidRPr="009E1BA8">
            <w:rPr>
              <w:i/>
              <w:iCs/>
              <w:sz w:val="16"/>
              <w:szCs w:val="18"/>
            </w:rPr>
            <w:t xml:space="preserve"> ONE</w:t>
          </w:r>
          <w:r w:rsidRPr="009E1BA8">
            <w:rPr>
              <w:sz w:val="16"/>
              <w:szCs w:val="18"/>
            </w:rPr>
            <w:t xml:space="preserve">, </w:t>
          </w:r>
          <w:r w:rsidRPr="009E1BA8">
            <w:rPr>
              <w:i/>
              <w:iCs/>
              <w:sz w:val="16"/>
              <w:szCs w:val="18"/>
            </w:rPr>
            <w:t>6</w:t>
          </w:r>
          <w:r w:rsidRPr="009E1BA8">
            <w:rPr>
              <w:sz w:val="16"/>
              <w:szCs w:val="18"/>
            </w:rPr>
            <w:t>(10). https://doi.org/10.1371/journal.pone.0025929</w:t>
          </w:r>
        </w:p>
        <w:p w14:paraId="202A5B1A" w14:textId="77777777" w:rsidR="0004360A" w:rsidRPr="009E1BA8" w:rsidRDefault="0004360A" w:rsidP="009E1BA8">
          <w:pPr>
            <w:autoSpaceDE w:val="0"/>
            <w:autoSpaceDN w:val="0"/>
            <w:spacing w:line="240" w:lineRule="auto"/>
            <w:ind w:hanging="480"/>
            <w:divId w:val="1276524524"/>
            <w:rPr>
              <w:sz w:val="16"/>
              <w:szCs w:val="18"/>
            </w:rPr>
          </w:pPr>
          <w:r w:rsidRPr="009E1BA8">
            <w:rPr>
              <w:sz w:val="16"/>
              <w:szCs w:val="18"/>
            </w:rPr>
            <w:t xml:space="preserve">Gosby, A. K., Conigrave, A. D., </w:t>
          </w:r>
          <w:proofErr w:type="spellStart"/>
          <w:r w:rsidRPr="009E1BA8">
            <w:rPr>
              <w:sz w:val="16"/>
              <w:szCs w:val="18"/>
            </w:rPr>
            <w:t>Raubenheimer</w:t>
          </w:r>
          <w:proofErr w:type="spellEnd"/>
          <w:r w:rsidRPr="009E1BA8">
            <w:rPr>
              <w:sz w:val="16"/>
              <w:szCs w:val="18"/>
            </w:rPr>
            <w:t xml:space="preserve">, D., &amp; Simpson, S. J. (2014). Protein leverage and energy intake. </w:t>
          </w:r>
          <w:r w:rsidRPr="009E1BA8">
            <w:rPr>
              <w:i/>
              <w:iCs/>
              <w:sz w:val="16"/>
              <w:szCs w:val="18"/>
            </w:rPr>
            <w:t>Obesity Reviews</w:t>
          </w:r>
          <w:r w:rsidRPr="009E1BA8">
            <w:rPr>
              <w:sz w:val="16"/>
              <w:szCs w:val="18"/>
            </w:rPr>
            <w:t xml:space="preserve">, </w:t>
          </w:r>
          <w:r w:rsidRPr="009E1BA8">
            <w:rPr>
              <w:i/>
              <w:iCs/>
              <w:sz w:val="16"/>
              <w:szCs w:val="18"/>
            </w:rPr>
            <w:t>15</w:t>
          </w:r>
          <w:r w:rsidRPr="009E1BA8">
            <w:rPr>
              <w:sz w:val="16"/>
              <w:szCs w:val="18"/>
            </w:rPr>
            <w:t>(3), 183–191. https://doi.org/10.1111/OBR.12131</w:t>
          </w:r>
        </w:p>
        <w:p w14:paraId="13F5A7ED" w14:textId="77777777" w:rsidR="0004360A" w:rsidRPr="009E1BA8" w:rsidRDefault="0004360A" w:rsidP="009E1BA8">
          <w:pPr>
            <w:autoSpaceDE w:val="0"/>
            <w:autoSpaceDN w:val="0"/>
            <w:spacing w:line="240" w:lineRule="auto"/>
            <w:ind w:hanging="480"/>
            <w:divId w:val="764424577"/>
            <w:rPr>
              <w:sz w:val="16"/>
              <w:szCs w:val="18"/>
            </w:rPr>
          </w:pPr>
          <w:r w:rsidRPr="009E1BA8">
            <w:rPr>
              <w:sz w:val="16"/>
              <w:szCs w:val="18"/>
            </w:rPr>
            <w:t xml:space="preserve">Green, A., </w:t>
          </w:r>
          <w:proofErr w:type="spellStart"/>
          <w:r w:rsidRPr="009E1BA8">
            <w:rPr>
              <w:sz w:val="16"/>
              <w:szCs w:val="18"/>
            </w:rPr>
            <w:t>Blattmann</w:t>
          </w:r>
          <w:proofErr w:type="spellEnd"/>
          <w:r w:rsidRPr="009E1BA8">
            <w:rPr>
              <w:sz w:val="16"/>
              <w:szCs w:val="18"/>
            </w:rPr>
            <w:t xml:space="preserve">, C., Chen, C., &amp; Mathys, A. (2022). The role of alternative proteins and future foods in sustainable and </w:t>
          </w:r>
          <w:proofErr w:type="gramStart"/>
          <w:r w:rsidRPr="009E1BA8">
            <w:rPr>
              <w:sz w:val="16"/>
              <w:szCs w:val="18"/>
            </w:rPr>
            <w:t>contextually-adapted</w:t>
          </w:r>
          <w:proofErr w:type="gramEnd"/>
          <w:r w:rsidRPr="009E1BA8">
            <w:rPr>
              <w:sz w:val="16"/>
              <w:szCs w:val="18"/>
            </w:rPr>
            <w:t xml:space="preserve"> flexitarian diets. </w:t>
          </w:r>
          <w:r w:rsidRPr="009E1BA8">
            <w:rPr>
              <w:i/>
              <w:iCs/>
              <w:sz w:val="16"/>
              <w:szCs w:val="18"/>
            </w:rPr>
            <w:t>Trends in Food Science &amp; Technology</w:t>
          </w:r>
          <w:r w:rsidRPr="009E1BA8">
            <w:rPr>
              <w:sz w:val="16"/>
              <w:szCs w:val="18"/>
            </w:rPr>
            <w:t xml:space="preserve">, </w:t>
          </w:r>
          <w:r w:rsidRPr="009E1BA8">
            <w:rPr>
              <w:i/>
              <w:iCs/>
              <w:sz w:val="16"/>
              <w:szCs w:val="18"/>
            </w:rPr>
            <w:t>124</w:t>
          </w:r>
          <w:r w:rsidRPr="009E1BA8">
            <w:rPr>
              <w:sz w:val="16"/>
              <w:szCs w:val="18"/>
            </w:rPr>
            <w:t>, 250–258. https://doi.org/10.1016/J.TIFS.2022.03.026</w:t>
          </w:r>
        </w:p>
        <w:p w14:paraId="5237DA68" w14:textId="77777777" w:rsidR="0004360A" w:rsidRPr="009E1BA8" w:rsidRDefault="0004360A" w:rsidP="009E1BA8">
          <w:pPr>
            <w:autoSpaceDE w:val="0"/>
            <w:autoSpaceDN w:val="0"/>
            <w:spacing w:line="240" w:lineRule="auto"/>
            <w:ind w:hanging="480"/>
            <w:divId w:val="1539973414"/>
            <w:rPr>
              <w:sz w:val="16"/>
              <w:szCs w:val="18"/>
            </w:rPr>
          </w:pPr>
          <w:r w:rsidRPr="009E1BA8">
            <w:rPr>
              <w:sz w:val="16"/>
              <w:szCs w:val="18"/>
            </w:rPr>
            <w:t xml:space="preserve">He, W., Goodkind, D., &amp; Kowal, P. (n.d.). </w:t>
          </w:r>
          <w:r w:rsidRPr="009E1BA8">
            <w:rPr>
              <w:i/>
              <w:iCs/>
              <w:sz w:val="16"/>
              <w:szCs w:val="18"/>
            </w:rPr>
            <w:t>An Aging World: 2015</w:t>
          </w:r>
          <w:r w:rsidRPr="009E1BA8">
            <w:rPr>
              <w:sz w:val="16"/>
              <w:szCs w:val="18"/>
            </w:rPr>
            <w:t>.</w:t>
          </w:r>
        </w:p>
        <w:p w14:paraId="43C2A12C" w14:textId="77777777" w:rsidR="0004360A" w:rsidRPr="009E1BA8" w:rsidRDefault="0004360A" w:rsidP="009E1BA8">
          <w:pPr>
            <w:autoSpaceDE w:val="0"/>
            <w:autoSpaceDN w:val="0"/>
            <w:spacing w:line="240" w:lineRule="auto"/>
            <w:ind w:hanging="480"/>
            <w:divId w:val="528033790"/>
            <w:rPr>
              <w:sz w:val="16"/>
              <w:szCs w:val="18"/>
            </w:rPr>
          </w:pPr>
          <w:r w:rsidRPr="009E1BA8">
            <w:rPr>
              <w:sz w:val="16"/>
              <w:szCs w:val="18"/>
            </w:rPr>
            <w:lastRenderedPageBreak/>
            <w:t xml:space="preserve">Hu, F. B. (2024a). Diet strategies for promoting healthy aging and longevity: An epidemiological perspective. </w:t>
          </w:r>
          <w:r w:rsidRPr="009E1BA8">
            <w:rPr>
              <w:i/>
              <w:iCs/>
              <w:sz w:val="16"/>
              <w:szCs w:val="18"/>
            </w:rPr>
            <w:t>Journal of Internal Medicine</w:t>
          </w:r>
          <w:r w:rsidRPr="009E1BA8">
            <w:rPr>
              <w:sz w:val="16"/>
              <w:szCs w:val="18"/>
            </w:rPr>
            <w:t xml:space="preserve">, </w:t>
          </w:r>
          <w:r w:rsidRPr="009E1BA8">
            <w:rPr>
              <w:i/>
              <w:iCs/>
              <w:sz w:val="16"/>
              <w:szCs w:val="18"/>
            </w:rPr>
            <w:t>295</w:t>
          </w:r>
          <w:r w:rsidRPr="009E1BA8">
            <w:rPr>
              <w:sz w:val="16"/>
              <w:szCs w:val="18"/>
            </w:rPr>
            <w:t>(4), 508–531. https://doi.org/10.1111/joim.13728</w:t>
          </w:r>
        </w:p>
        <w:p w14:paraId="1CADE336" w14:textId="77777777" w:rsidR="0004360A" w:rsidRPr="009E1BA8" w:rsidRDefault="0004360A" w:rsidP="009E1BA8">
          <w:pPr>
            <w:autoSpaceDE w:val="0"/>
            <w:autoSpaceDN w:val="0"/>
            <w:spacing w:line="240" w:lineRule="auto"/>
            <w:ind w:hanging="480"/>
            <w:divId w:val="1218593997"/>
            <w:rPr>
              <w:sz w:val="16"/>
              <w:szCs w:val="18"/>
            </w:rPr>
          </w:pPr>
          <w:r w:rsidRPr="009E1BA8">
            <w:rPr>
              <w:sz w:val="16"/>
              <w:szCs w:val="18"/>
            </w:rPr>
            <w:t xml:space="preserve">Hu, F. B. (2024b). Diet strategies for promoting healthy aging and longevity: An epidemiological perspective. </w:t>
          </w:r>
          <w:r w:rsidRPr="009E1BA8">
            <w:rPr>
              <w:i/>
              <w:iCs/>
              <w:sz w:val="16"/>
              <w:szCs w:val="18"/>
            </w:rPr>
            <w:t>Journal of Internal Medicine</w:t>
          </w:r>
          <w:r w:rsidRPr="009E1BA8">
            <w:rPr>
              <w:sz w:val="16"/>
              <w:szCs w:val="18"/>
            </w:rPr>
            <w:t xml:space="preserve">, </w:t>
          </w:r>
          <w:r w:rsidRPr="009E1BA8">
            <w:rPr>
              <w:i/>
              <w:iCs/>
              <w:sz w:val="16"/>
              <w:szCs w:val="18"/>
            </w:rPr>
            <w:t>295</w:t>
          </w:r>
          <w:r w:rsidRPr="009E1BA8">
            <w:rPr>
              <w:sz w:val="16"/>
              <w:szCs w:val="18"/>
            </w:rPr>
            <w:t>(4), 508–531. https://doi.org/10.1111/JOIM.13728</w:t>
          </w:r>
        </w:p>
        <w:p w14:paraId="55F25A5E" w14:textId="77777777" w:rsidR="0004360A" w:rsidRPr="009E1BA8" w:rsidRDefault="0004360A" w:rsidP="009E1BA8">
          <w:pPr>
            <w:autoSpaceDE w:val="0"/>
            <w:autoSpaceDN w:val="0"/>
            <w:spacing w:line="240" w:lineRule="auto"/>
            <w:ind w:hanging="480"/>
            <w:divId w:val="68307764"/>
            <w:rPr>
              <w:sz w:val="16"/>
              <w:szCs w:val="18"/>
            </w:rPr>
          </w:pPr>
          <w:r w:rsidRPr="009E1BA8">
            <w:rPr>
              <w:sz w:val="16"/>
              <w:szCs w:val="18"/>
            </w:rPr>
            <w:t xml:space="preserve">Kehoe, L., Walton, J., &amp; Flynn, A. (2019). </w:t>
          </w:r>
          <w:r w:rsidRPr="009E1BA8">
            <w:rPr>
              <w:i/>
              <w:iCs/>
              <w:sz w:val="16"/>
              <w:szCs w:val="18"/>
            </w:rPr>
            <w:t xml:space="preserve">Conference on ‘Targeted approaches to tackling current nutritional issues’ Postgraduate Symposium Nutritional challenges for older adults in Europe: </w:t>
          </w:r>
          <w:proofErr w:type="gramStart"/>
          <w:r w:rsidRPr="009E1BA8">
            <w:rPr>
              <w:i/>
              <w:iCs/>
              <w:sz w:val="16"/>
              <w:szCs w:val="18"/>
            </w:rPr>
            <w:t>current status</w:t>
          </w:r>
          <w:proofErr w:type="gramEnd"/>
          <w:r w:rsidRPr="009E1BA8">
            <w:rPr>
              <w:i/>
              <w:iCs/>
              <w:sz w:val="16"/>
              <w:szCs w:val="18"/>
            </w:rPr>
            <w:t xml:space="preserve"> and future directions</w:t>
          </w:r>
          <w:r w:rsidRPr="009E1BA8">
            <w:rPr>
              <w:sz w:val="16"/>
              <w:szCs w:val="18"/>
            </w:rPr>
            <w:t>. https://doi.org/10.1017/S0029665118002744</w:t>
          </w:r>
        </w:p>
        <w:p w14:paraId="4D81BA7D" w14:textId="77777777" w:rsidR="0004360A" w:rsidRPr="009E1BA8" w:rsidRDefault="0004360A" w:rsidP="009E1BA8">
          <w:pPr>
            <w:autoSpaceDE w:val="0"/>
            <w:autoSpaceDN w:val="0"/>
            <w:spacing w:line="240" w:lineRule="auto"/>
            <w:ind w:hanging="480"/>
            <w:divId w:val="979843272"/>
            <w:rPr>
              <w:sz w:val="16"/>
              <w:szCs w:val="18"/>
            </w:rPr>
          </w:pPr>
          <w:r w:rsidRPr="009E1BA8">
            <w:rPr>
              <w:sz w:val="16"/>
              <w:szCs w:val="18"/>
            </w:rPr>
            <w:t xml:space="preserve">Menard, O., Lesmes, U., Shani-Levi, C. S., Araiza Calahorra, A., Lavoisier, A., </w:t>
          </w:r>
          <w:proofErr w:type="spellStart"/>
          <w:r w:rsidRPr="009E1BA8">
            <w:rPr>
              <w:sz w:val="16"/>
              <w:szCs w:val="18"/>
            </w:rPr>
            <w:t>Morzel</w:t>
          </w:r>
          <w:proofErr w:type="spellEnd"/>
          <w:r w:rsidRPr="009E1BA8">
            <w:rPr>
              <w:sz w:val="16"/>
              <w:szCs w:val="18"/>
            </w:rPr>
            <w:t xml:space="preserve">, M., Rieder, A., Feron, G., Nebbia, S., Mashiah, L., Andres, A., Bornhorst, G., </w:t>
          </w:r>
          <w:proofErr w:type="spellStart"/>
          <w:r w:rsidRPr="009E1BA8">
            <w:rPr>
              <w:sz w:val="16"/>
              <w:szCs w:val="18"/>
            </w:rPr>
            <w:t>Carrière</w:t>
          </w:r>
          <w:proofErr w:type="spellEnd"/>
          <w:r w:rsidRPr="009E1BA8">
            <w:rPr>
              <w:sz w:val="16"/>
              <w:szCs w:val="18"/>
            </w:rPr>
            <w:t xml:space="preserve">, F., Egger, L., Gwala, S., Heredia, A., Kirkhus, B., </w:t>
          </w:r>
          <w:proofErr w:type="spellStart"/>
          <w:r w:rsidRPr="009E1BA8">
            <w:rPr>
              <w:sz w:val="16"/>
              <w:szCs w:val="18"/>
            </w:rPr>
            <w:t>Macierzanka</w:t>
          </w:r>
          <w:proofErr w:type="spellEnd"/>
          <w:r w:rsidRPr="009E1BA8">
            <w:rPr>
              <w:sz w:val="16"/>
              <w:szCs w:val="18"/>
            </w:rPr>
            <w:t xml:space="preserve">, A., Portman, R., … Dupont, D. (2023). Static in vitro digestion model adapted to the general older adult population: an INFOGEST international consensus. </w:t>
          </w:r>
          <w:r w:rsidRPr="009E1BA8">
            <w:rPr>
              <w:i/>
              <w:iCs/>
              <w:sz w:val="16"/>
              <w:szCs w:val="18"/>
            </w:rPr>
            <w:t>Food &amp; Function</w:t>
          </w:r>
          <w:r w:rsidRPr="009E1BA8">
            <w:rPr>
              <w:sz w:val="16"/>
              <w:szCs w:val="18"/>
            </w:rPr>
            <w:t>. https://doi.org/10.1039/D3FO00535F</w:t>
          </w:r>
        </w:p>
        <w:p w14:paraId="04DC2E4C" w14:textId="77777777" w:rsidR="0004360A" w:rsidRPr="009E1BA8" w:rsidRDefault="0004360A" w:rsidP="009E1BA8">
          <w:pPr>
            <w:autoSpaceDE w:val="0"/>
            <w:autoSpaceDN w:val="0"/>
            <w:spacing w:line="240" w:lineRule="auto"/>
            <w:ind w:hanging="480"/>
            <w:divId w:val="264309109"/>
            <w:rPr>
              <w:sz w:val="16"/>
              <w:szCs w:val="18"/>
            </w:rPr>
          </w:pPr>
          <w:r w:rsidRPr="009E1BA8">
            <w:rPr>
              <w:sz w:val="16"/>
              <w:szCs w:val="18"/>
            </w:rPr>
            <w:t xml:space="preserve">Meyer, K. A., Kushi, L. H., Jacobs, D. R., Slavin, J., Sellers, T. A., &amp; Folsom, A. R. (2000). Carbohydrates, dietary fiber, and incident type 2 diabetes in older women. </w:t>
          </w:r>
          <w:r w:rsidRPr="009E1BA8">
            <w:rPr>
              <w:i/>
              <w:iCs/>
              <w:sz w:val="16"/>
              <w:szCs w:val="18"/>
            </w:rPr>
            <w:t>The American Journal of Clinical Nutrition</w:t>
          </w:r>
          <w:r w:rsidRPr="009E1BA8">
            <w:rPr>
              <w:sz w:val="16"/>
              <w:szCs w:val="18"/>
            </w:rPr>
            <w:t xml:space="preserve">, </w:t>
          </w:r>
          <w:r w:rsidRPr="009E1BA8">
            <w:rPr>
              <w:i/>
              <w:iCs/>
              <w:sz w:val="16"/>
              <w:szCs w:val="18"/>
            </w:rPr>
            <w:t>71</w:t>
          </w:r>
          <w:r w:rsidRPr="009E1BA8">
            <w:rPr>
              <w:sz w:val="16"/>
              <w:szCs w:val="18"/>
            </w:rPr>
            <w:t>(4), 921–930. https://doi.org/10.1093/AJCN/71.4.921</w:t>
          </w:r>
        </w:p>
        <w:p w14:paraId="0DE8C7C5" w14:textId="77777777" w:rsidR="0004360A" w:rsidRPr="009E1BA8" w:rsidRDefault="0004360A" w:rsidP="009E1BA8">
          <w:pPr>
            <w:autoSpaceDE w:val="0"/>
            <w:autoSpaceDN w:val="0"/>
            <w:spacing w:line="240" w:lineRule="auto"/>
            <w:ind w:hanging="480"/>
            <w:divId w:val="388463492"/>
            <w:rPr>
              <w:sz w:val="16"/>
              <w:szCs w:val="18"/>
            </w:rPr>
          </w:pPr>
          <w:r w:rsidRPr="009E1BA8">
            <w:rPr>
              <w:sz w:val="16"/>
              <w:szCs w:val="18"/>
            </w:rPr>
            <w:t xml:space="preserve">Morgan, P. T., </w:t>
          </w:r>
          <w:proofErr w:type="spellStart"/>
          <w:r w:rsidRPr="009E1BA8">
            <w:rPr>
              <w:sz w:val="16"/>
              <w:szCs w:val="18"/>
            </w:rPr>
            <w:t>Witard</w:t>
          </w:r>
          <w:proofErr w:type="spellEnd"/>
          <w:r w:rsidRPr="009E1BA8">
            <w:rPr>
              <w:sz w:val="16"/>
              <w:szCs w:val="18"/>
            </w:rPr>
            <w:t xml:space="preserve">, O. C., Højfeldt, G., Church, D. D., Breen, L., &amp; Morgan, P. (2023). Dietary protein recommendations to support healthy muscle ageing in the 21st century and beyond: considerations and future directions. </w:t>
          </w:r>
          <w:r w:rsidRPr="009E1BA8">
            <w:rPr>
              <w:i/>
              <w:iCs/>
              <w:sz w:val="16"/>
              <w:szCs w:val="18"/>
            </w:rPr>
            <w:t>Proceedings of the Nutrition Society</w:t>
          </w:r>
          <w:r w:rsidRPr="009E1BA8">
            <w:rPr>
              <w:sz w:val="16"/>
              <w:szCs w:val="18"/>
            </w:rPr>
            <w:t>, 1–14. https://doi.org/10.1017/S0029665123003750</w:t>
          </w:r>
        </w:p>
        <w:p w14:paraId="36447FD9" w14:textId="77777777" w:rsidR="0004360A" w:rsidRPr="009E1BA8" w:rsidRDefault="0004360A" w:rsidP="009E1BA8">
          <w:pPr>
            <w:autoSpaceDE w:val="0"/>
            <w:autoSpaceDN w:val="0"/>
            <w:spacing w:line="240" w:lineRule="auto"/>
            <w:ind w:hanging="480"/>
            <w:divId w:val="1993369865"/>
            <w:rPr>
              <w:sz w:val="16"/>
              <w:szCs w:val="18"/>
            </w:rPr>
          </w:pPr>
          <w:r w:rsidRPr="009E1BA8">
            <w:rPr>
              <w:sz w:val="16"/>
              <w:szCs w:val="18"/>
            </w:rPr>
            <w:t xml:space="preserve">Nunes, E. A., Colenso-Semple, L., McKellar, S. R., Yau, T., Ali, M. U., Fitzpatrick-Lewis, D., </w:t>
          </w:r>
          <w:proofErr w:type="spellStart"/>
          <w:r w:rsidRPr="009E1BA8">
            <w:rPr>
              <w:sz w:val="16"/>
              <w:szCs w:val="18"/>
            </w:rPr>
            <w:t>Sherifali</w:t>
          </w:r>
          <w:proofErr w:type="spellEnd"/>
          <w:r w:rsidRPr="009E1BA8">
            <w:rPr>
              <w:sz w:val="16"/>
              <w:szCs w:val="18"/>
            </w:rPr>
            <w:t xml:space="preserve">, D., </w:t>
          </w:r>
          <w:proofErr w:type="spellStart"/>
          <w:r w:rsidRPr="009E1BA8">
            <w:rPr>
              <w:sz w:val="16"/>
              <w:szCs w:val="18"/>
            </w:rPr>
            <w:t>Gaudichon</w:t>
          </w:r>
          <w:proofErr w:type="spellEnd"/>
          <w:r w:rsidRPr="009E1BA8">
            <w:rPr>
              <w:sz w:val="16"/>
              <w:szCs w:val="18"/>
            </w:rPr>
            <w:t>, C., Tomé, D., Atherton, P. J., Robles, M. C., Naranjo-</w:t>
          </w:r>
          <w:proofErr w:type="spellStart"/>
          <w:r w:rsidRPr="009E1BA8">
            <w:rPr>
              <w:sz w:val="16"/>
              <w:szCs w:val="18"/>
            </w:rPr>
            <w:t>Modad</w:t>
          </w:r>
          <w:proofErr w:type="spellEnd"/>
          <w:r w:rsidRPr="009E1BA8">
            <w:rPr>
              <w:sz w:val="16"/>
              <w:szCs w:val="18"/>
            </w:rPr>
            <w:t xml:space="preserve">, S., Braun, M., Landi, F., &amp; Phillips, S. M. (2022). Systematic review and meta-analysis of protein intake to support muscle mass and function in healthy adults. In </w:t>
          </w:r>
          <w:r w:rsidRPr="009E1BA8">
            <w:rPr>
              <w:i/>
              <w:iCs/>
              <w:sz w:val="16"/>
              <w:szCs w:val="18"/>
            </w:rPr>
            <w:t>Journal of Cachexia, Sarcopenia and Muscle</w:t>
          </w:r>
          <w:r w:rsidRPr="009E1BA8">
            <w:rPr>
              <w:sz w:val="16"/>
              <w:szCs w:val="18"/>
            </w:rPr>
            <w:t xml:space="preserve"> (Vol. 13, Issue 2, pp. 795–810). John Wiley and Sons Inc. https://doi.org/10.1002/jcsm.12922</w:t>
          </w:r>
        </w:p>
        <w:p w14:paraId="7CE972E8" w14:textId="77777777" w:rsidR="0004360A" w:rsidRPr="009E1BA8" w:rsidRDefault="0004360A" w:rsidP="009E1BA8">
          <w:pPr>
            <w:autoSpaceDE w:val="0"/>
            <w:autoSpaceDN w:val="0"/>
            <w:spacing w:line="240" w:lineRule="auto"/>
            <w:ind w:hanging="480"/>
            <w:divId w:val="2009822539"/>
            <w:rPr>
              <w:sz w:val="16"/>
              <w:szCs w:val="18"/>
            </w:rPr>
          </w:pPr>
          <w:r w:rsidRPr="009E1BA8">
            <w:rPr>
              <w:sz w:val="16"/>
              <w:szCs w:val="18"/>
            </w:rPr>
            <w:t xml:space="preserve">Orlien, V., </w:t>
          </w:r>
          <w:proofErr w:type="spellStart"/>
          <w:r w:rsidRPr="009E1BA8">
            <w:rPr>
              <w:sz w:val="16"/>
              <w:szCs w:val="18"/>
            </w:rPr>
            <w:t>Aalaei</w:t>
          </w:r>
          <w:proofErr w:type="spellEnd"/>
          <w:r w:rsidRPr="009E1BA8">
            <w:rPr>
              <w:sz w:val="16"/>
              <w:szCs w:val="18"/>
            </w:rPr>
            <w:t xml:space="preserve">, K., Poojary, M. M., Nielsen, D. S., </w:t>
          </w:r>
          <w:proofErr w:type="spellStart"/>
          <w:r w:rsidRPr="009E1BA8">
            <w:rPr>
              <w:sz w:val="16"/>
              <w:szCs w:val="18"/>
            </w:rPr>
            <w:t>Ahrné</w:t>
          </w:r>
          <w:proofErr w:type="spellEnd"/>
          <w:r w:rsidRPr="009E1BA8">
            <w:rPr>
              <w:sz w:val="16"/>
              <w:szCs w:val="18"/>
            </w:rPr>
            <w:t xml:space="preserve">, L., &amp; Carrascal, J. R. (2021). Effect of processing on in vitro digestibility (IVPD) of food proteins. </w:t>
          </w:r>
          <w:r w:rsidRPr="009E1BA8">
            <w:rPr>
              <w:i/>
              <w:iCs/>
              <w:sz w:val="16"/>
              <w:szCs w:val="18"/>
            </w:rPr>
            <w:t>Critical Reviews in Food Science and Nutrition</w:t>
          </w:r>
          <w:r w:rsidRPr="009E1BA8">
            <w:rPr>
              <w:sz w:val="16"/>
              <w:szCs w:val="18"/>
            </w:rPr>
            <w:t xml:space="preserve">, </w:t>
          </w:r>
          <w:r w:rsidRPr="009E1BA8">
            <w:rPr>
              <w:i/>
              <w:iCs/>
              <w:sz w:val="16"/>
              <w:szCs w:val="18"/>
            </w:rPr>
            <w:t>0</w:t>
          </w:r>
          <w:r w:rsidRPr="009E1BA8">
            <w:rPr>
              <w:sz w:val="16"/>
              <w:szCs w:val="18"/>
            </w:rPr>
            <w:t>(0), 1–50. https://doi.org/10.1080/10408398.2021.1980763</w:t>
          </w:r>
        </w:p>
        <w:p w14:paraId="22EA2EA3" w14:textId="77777777" w:rsidR="0004360A" w:rsidRPr="009E1BA8" w:rsidRDefault="0004360A" w:rsidP="009E1BA8">
          <w:pPr>
            <w:autoSpaceDE w:val="0"/>
            <w:autoSpaceDN w:val="0"/>
            <w:spacing w:line="240" w:lineRule="auto"/>
            <w:ind w:hanging="480"/>
            <w:divId w:val="1141309868"/>
            <w:rPr>
              <w:sz w:val="16"/>
              <w:szCs w:val="18"/>
            </w:rPr>
          </w:pPr>
          <w:r w:rsidRPr="009E1BA8">
            <w:rPr>
              <w:sz w:val="16"/>
              <w:szCs w:val="18"/>
            </w:rPr>
            <w:t xml:space="preserve">Park, Y., Brinton, L. A., </w:t>
          </w:r>
          <w:proofErr w:type="spellStart"/>
          <w:r w:rsidRPr="009E1BA8">
            <w:rPr>
              <w:sz w:val="16"/>
              <w:szCs w:val="18"/>
            </w:rPr>
            <w:t>Subar</w:t>
          </w:r>
          <w:proofErr w:type="spellEnd"/>
          <w:r w:rsidRPr="009E1BA8">
            <w:rPr>
              <w:sz w:val="16"/>
              <w:szCs w:val="18"/>
            </w:rPr>
            <w:t xml:space="preserve">, A. F., Hollenbeck, A., &amp; </w:t>
          </w:r>
          <w:proofErr w:type="spellStart"/>
          <w:r w:rsidRPr="009E1BA8">
            <w:rPr>
              <w:sz w:val="16"/>
              <w:szCs w:val="18"/>
            </w:rPr>
            <w:t>Schatzkin</w:t>
          </w:r>
          <w:proofErr w:type="spellEnd"/>
          <w:r w:rsidRPr="009E1BA8">
            <w:rPr>
              <w:sz w:val="16"/>
              <w:szCs w:val="18"/>
            </w:rPr>
            <w:t xml:space="preserve">, A. (2009). Dietary fiber intake and risk of breast cancer in postmenopausal women: the National Institutes of Health–AARP Diet and Health Study. </w:t>
          </w:r>
          <w:r w:rsidRPr="009E1BA8">
            <w:rPr>
              <w:i/>
              <w:iCs/>
              <w:sz w:val="16"/>
              <w:szCs w:val="18"/>
            </w:rPr>
            <w:t>The American Journal of Clinical Nutrition</w:t>
          </w:r>
          <w:r w:rsidRPr="009E1BA8">
            <w:rPr>
              <w:sz w:val="16"/>
              <w:szCs w:val="18"/>
            </w:rPr>
            <w:t xml:space="preserve">, </w:t>
          </w:r>
          <w:r w:rsidRPr="009E1BA8">
            <w:rPr>
              <w:i/>
              <w:iCs/>
              <w:sz w:val="16"/>
              <w:szCs w:val="18"/>
            </w:rPr>
            <w:t>90</w:t>
          </w:r>
          <w:r w:rsidRPr="009E1BA8">
            <w:rPr>
              <w:sz w:val="16"/>
              <w:szCs w:val="18"/>
            </w:rPr>
            <w:t>(3), 644–651. https://doi.org/10.3945/AJCN.2009.27758</w:t>
          </w:r>
        </w:p>
        <w:p w14:paraId="0D0BDC8A" w14:textId="77777777" w:rsidR="0004360A" w:rsidRPr="009E1BA8" w:rsidRDefault="0004360A" w:rsidP="009E1BA8">
          <w:pPr>
            <w:autoSpaceDE w:val="0"/>
            <w:autoSpaceDN w:val="0"/>
            <w:spacing w:line="240" w:lineRule="auto"/>
            <w:ind w:hanging="480"/>
            <w:divId w:val="1658458459"/>
            <w:rPr>
              <w:sz w:val="16"/>
              <w:szCs w:val="18"/>
            </w:rPr>
          </w:pPr>
          <w:r w:rsidRPr="009E1BA8">
            <w:rPr>
              <w:sz w:val="16"/>
              <w:szCs w:val="18"/>
            </w:rPr>
            <w:t xml:space="preserve">Phillips, J. A. (2021). Dietary Guidelines for Americans, 2020–2025. </w:t>
          </w:r>
          <w:r w:rsidRPr="009E1BA8">
            <w:rPr>
              <w:i/>
              <w:iCs/>
              <w:sz w:val="16"/>
              <w:szCs w:val="18"/>
            </w:rPr>
            <w:t>Https://Doi.Org/10.1177/21650799211026980</w:t>
          </w:r>
          <w:r w:rsidRPr="009E1BA8">
            <w:rPr>
              <w:sz w:val="16"/>
              <w:szCs w:val="18"/>
            </w:rPr>
            <w:t xml:space="preserve">, </w:t>
          </w:r>
          <w:r w:rsidRPr="009E1BA8">
            <w:rPr>
              <w:i/>
              <w:iCs/>
              <w:sz w:val="16"/>
              <w:szCs w:val="18"/>
            </w:rPr>
            <w:t>69</w:t>
          </w:r>
          <w:r w:rsidRPr="009E1BA8">
            <w:rPr>
              <w:sz w:val="16"/>
              <w:szCs w:val="18"/>
            </w:rPr>
            <w:t>(8), 395. https://doi.org/10.1177/21650799211026980</w:t>
          </w:r>
        </w:p>
        <w:p w14:paraId="1B184BE3" w14:textId="77777777" w:rsidR="0004360A" w:rsidRPr="009E1BA8" w:rsidRDefault="0004360A" w:rsidP="009E1BA8">
          <w:pPr>
            <w:autoSpaceDE w:val="0"/>
            <w:autoSpaceDN w:val="0"/>
            <w:spacing w:line="240" w:lineRule="auto"/>
            <w:ind w:hanging="480"/>
            <w:divId w:val="603730073"/>
            <w:rPr>
              <w:sz w:val="16"/>
              <w:szCs w:val="18"/>
            </w:rPr>
          </w:pPr>
          <w:r w:rsidRPr="009E1BA8">
            <w:rPr>
              <w:sz w:val="16"/>
              <w:szCs w:val="18"/>
            </w:rPr>
            <w:t xml:space="preserve">Putra, C., Konow, N., Gage, M., York, C. G., &amp; Mangano, K. M. (2021). Protein Source and Muscle Health in Older Adults: A Literature Review. </w:t>
          </w:r>
          <w:r w:rsidRPr="009E1BA8">
            <w:rPr>
              <w:i/>
              <w:iCs/>
              <w:sz w:val="16"/>
              <w:szCs w:val="18"/>
            </w:rPr>
            <w:t>Nutrients 2021, Vol. 13, Page 743</w:t>
          </w:r>
          <w:r w:rsidRPr="009E1BA8">
            <w:rPr>
              <w:sz w:val="16"/>
              <w:szCs w:val="18"/>
            </w:rPr>
            <w:t xml:space="preserve">, </w:t>
          </w:r>
          <w:r w:rsidRPr="009E1BA8">
            <w:rPr>
              <w:i/>
              <w:iCs/>
              <w:sz w:val="16"/>
              <w:szCs w:val="18"/>
            </w:rPr>
            <w:t>13</w:t>
          </w:r>
          <w:r w:rsidRPr="009E1BA8">
            <w:rPr>
              <w:sz w:val="16"/>
              <w:szCs w:val="18"/>
            </w:rPr>
            <w:t>(3), 743. https://doi.org/10.3390/NU13030743</w:t>
          </w:r>
        </w:p>
        <w:p w14:paraId="0E240E52" w14:textId="77777777" w:rsidR="0004360A" w:rsidRPr="009E1BA8" w:rsidRDefault="0004360A" w:rsidP="009E1BA8">
          <w:pPr>
            <w:autoSpaceDE w:val="0"/>
            <w:autoSpaceDN w:val="0"/>
            <w:spacing w:line="240" w:lineRule="auto"/>
            <w:ind w:hanging="480"/>
            <w:divId w:val="731075540"/>
            <w:rPr>
              <w:sz w:val="16"/>
              <w:szCs w:val="18"/>
            </w:rPr>
          </w:pPr>
          <w:proofErr w:type="spellStart"/>
          <w:r w:rsidRPr="009E1BA8">
            <w:rPr>
              <w:sz w:val="16"/>
              <w:szCs w:val="18"/>
            </w:rPr>
            <w:t>Rémond</w:t>
          </w:r>
          <w:proofErr w:type="spellEnd"/>
          <w:r w:rsidRPr="009E1BA8">
            <w:rPr>
              <w:sz w:val="16"/>
              <w:szCs w:val="18"/>
            </w:rPr>
            <w:t xml:space="preserve">, D., Shahar, D. R., Gille, D., Pinto, P., </w:t>
          </w:r>
          <w:proofErr w:type="spellStart"/>
          <w:r w:rsidRPr="009E1BA8">
            <w:rPr>
              <w:sz w:val="16"/>
              <w:szCs w:val="18"/>
            </w:rPr>
            <w:t>Kachal</w:t>
          </w:r>
          <w:proofErr w:type="spellEnd"/>
          <w:r w:rsidRPr="009E1BA8">
            <w:rPr>
              <w:sz w:val="16"/>
              <w:szCs w:val="18"/>
            </w:rPr>
            <w:t xml:space="preserve">, J., Peyron, M. A., Dos Santos, C. N., Walther, B., Bordoni, A., Dupont, D., Tomás-Cobos, L., &amp; </w:t>
          </w:r>
          <w:proofErr w:type="spellStart"/>
          <w:r w:rsidRPr="009E1BA8">
            <w:rPr>
              <w:sz w:val="16"/>
              <w:szCs w:val="18"/>
            </w:rPr>
            <w:t>Vergères</w:t>
          </w:r>
          <w:proofErr w:type="spellEnd"/>
          <w:r w:rsidRPr="009E1BA8">
            <w:rPr>
              <w:sz w:val="16"/>
              <w:szCs w:val="18"/>
            </w:rPr>
            <w:t xml:space="preserve">, G. (2015). Understanding the gastrointestinal tract of the elderly to develop dietary solutions that prevent malnutrition. </w:t>
          </w:r>
          <w:proofErr w:type="spellStart"/>
          <w:r w:rsidRPr="009E1BA8">
            <w:rPr>
              <w:i/>
              <w:iCs/>
              <w:sz w:val="16"/>
              <w:szCs w:val="18"/>
            </w:rPr>
            <w:t>Oncotarget</w:t>
          </w:r>
          <w:proofErr w:type="spellEnd"/>
          <w:r w:rsidRPr="009E1BA8">
            <w:rPr>
              <w:sz w:val="16"/>
              <w:szCs w:val="18"/>
            </w:rPr>
            <w:t xml:space="preserve">, </w:t>
          </w:r>
          <w:r w:rsidRPr="009E1BA8">
            <w:rPr>
              <w:i/>
              <w:iCs/>
              <w:sz w:val="16"/>
              <w:szCs w:val="18"/>
            </w:rPr>
            <w:t>6</w:t>
          </w:r>
          <w:r w:rsidRPr="009E1BA8">
            <w:rPr>
              <w:sz w:val="16"/>
              <w:szCs w:val="18"/>
            </w:rPr>
            <w:t>(16), 13858. https://doi.org/10.18632/ONCOTARGET.4030</w:t>
          </w:r>
        </w:p>
        <w:p w14:paraId="184624E0" w14:textId="77777777" w:rsidR="0004360A" w:rsidRPr="009E1BA8" w:rsidRDefault="0004360A" w:rsidP="009E1BA8">
          <w:pPr>
            <w:autoSpaceDE w:val="0"/>
            <w:autoSpaceDN w:val="0"/>
            <w:spacing w:line="240" w:lineRule="auto"/>
            <w:ind w:hanging="480"/>
            <w:divId w:val="2126608991"/>
            <w:rPr>
              <w:sz w:val="16"/>
              <w:szCs w:val="18"/>
            </w:rPr>
          </w:pPr>
          <w:r w:rsidRPr="009E1BA8">
            <w:rPr>
              <w:sz w:val="16"/>
              <w:szCs w:val="18"/>
            </w:rPr>
            <w:t xml:space="preserve">Sá, A. G. A., Moreno, Y. M. F., &amp; Carciofi, B. A. M. (2020). Food processing for the improvement of plant proteins digestibility. </w:t>
          </w:r>
          <w:r w:rsidRPr="009E1BA8">
            <w:rPr>
              <w:i/>
              <w:iCs/>
              <w:sz w:val="16"/>
              <w:szCs w:val="18"/>
            </w:rPr>
            <w:t>Critical Reviews in Food Science and Nutrition</w:t>
          </w:r>
          <w:r w:rsidRPr="009E1BA8">
            <w:rPr>
              <w:sz w:val="16"/>
              <w:szCs w:val="18"/>
            </w:rPr>
            <w:t>. https://doi.org/10.1080/10408398.2019.1688249</w:t>
          </w:r>
        </w:p>
        <w:p w14:paraId="56016AFB" w14:textId="77777777" w:rsidR="0004360A" w:rsidRPr="009E1BA8" w:rsidRDefault="0004360A" w:rsidP="009E1BA8">
          <w:pPr>
            <w:autoSpaceDE w:val="0"/>
            <w:autoSpaceDN w:val="0"/>
            <w:spacing w:line="240" w:lineRule="auto"/>
            <w:ind w:hanging="480"/>
            <w:divId w:val="1355234211"/>
            <w:rPr>
              <w:sz w:val="16"/>
              <w:szCs w:val="18"/>
            </w:rPr>
          </w:pPr>
          <w:r w:rsidRPr="009E1BA8">
            <w:rPr>
              <w:sz w:val="16"/>
              <w:szCs w:val="18"/>
            </w:rPr>
            <w:t xml:space="preserve">Sarkar, A. (2019). Oral processing in elderly: understanding eating capability to drive future food texture modifications. </w:t>
          </w:r>
          <w:r w:rsidRPr="009E1BA8">
            <w:rPr>
              <w:i/>
              <w:iCs/>
              <w:sz w:val="16"/>
              <w:szCs w:val="18"/>
            </w:rPr>
            <w:t>Proceedings of the Nutrition Society</w:t>
          </w:r>
          <w:r w:rsidRPr="009E1BA8">
            <w:rPr>
              <w:sz w:val="16"/>
              <w:szCs w:val="18"/>
            </w:rPr>
            <w:t xml:space="preserve">, </w:t>
          </w:r>
          <w:r w:rsidRPr="009E1BA8">
            <w:rPr>
              <w:i/>
              <w:iCs/>
              <w:sz w:val="16"/>
              <w:szCs w:val="18"/>
            </w:rPr>
            <w:t>78</w:t>
          </w:r>
          <w:r w:rsidRPr="009E1BA8">
            <w:rPr>
              <w:sz w:val="16"/>
              <w:szCs w:val="18"/>
            </w:rPr>
            <w:t>(3), 329–339. https://doi.org/10.1017/S0029665118002768</w:t>
          </w:r>
        </w:p>
        <w:p w14:paraId="0F721593" w14:textId="77777777" w:rsidR="0004360A" w:rsidRPr="009E1BA8" w:rsidRDefault="0004360A" w:rsidP="009E1BA8">
          <w:pPr>
            <w:autoSpaceDE w:val="0"/>
            <w:autoSpaceDN w:val="0"/>
            <w:spacing w:line="240" w:lineRule="auto"/>
            <w:ind w:hanging="480"/>
            <w:divId w:val="321080101"/>
            <w:rPr>
              <w:sz w:val="16"/>
              <w:szCs w:val="18"/>
            </w:rPr>
          </w:pPr>
          <w:r w:rsidRPr="009E1BA8">
            <w:rPr>
              <w:sz w:val="16"/>
              <w:szCs w:val="18"/>
            </w:rPr>
            <w:t xml:space="preserve">Sousa, R., Recio, I., Heimo, D., Dubois, S., Moughan, P. J., Hodgkinson, S. M., Portmann, R., &amp; Egger, L. (2023). In vitro digestibility of dietary proteins and in vitro DIAAS analytical workflow based on the INFOGEST static protocol and its validation with in vivo data. </w:t>
          </w:r>
          <w:r w:rsidRPr="009E1BA8">
            <w:rPr>
              <w:i/>
              <w:iCs/>
              <w:sz w:val="16"/>
              <w:szCs w:val="18"/>
            </w:rPr>
            <w:t>Food Chemistry</w:t>
          </w:r>
          <w:r w:rsidRPr="009E1BA8">
            <w:rPr>
              <w:sz w:val="16"/>
              <w:szCs w:val="18"/>
            </w:rPr>
            <w:t xml:space="preserve">, </w:t>
          </w:r>
          <w:r w:rsidRPr="009E1BA8">
            <w:rPr>
              <w:i/>
              <w:iCs/>
              <w:sz w:val="16"/>
              <w:szCs w:val="18"/>
            </w:rPr>
            <w:t>404</w:t>
          </w:r>
          <w:r w:rsidRPr="009E1BA8">
            <w:rPr>
              <w:sz w:val="16"/>
              <w:szCs w:val="18"/>
            </w:rPr>
            <w:t>, 134720. https://doi.org/10.1016/J.FOODCHEM.2022.134720</w:t>
          </w:r>
        </w:p>
        <w:p w14:paraId="26B25B95" w14:textId="77777777" w:rsidR="0004360A" w:rsidRPr="009E1BA8" w:rsidRDefault="0004360A" w:rsidP="009E1BA8">
          <w:pPr>
            <w:autoSpaceDE w:val="0"/>
            <w:autoSpaceDN w:val="0"/>
            <w:spacing w:line="240" w:lineRule="auto"/>
            <w:ind w:hanging="480"/>
            <w:divId w:val="2079203962"/>
            <w:rPr>
              <w:sz w:val="16"/>
              <w:szCs w:val="18"/>
            </w:rPr>
          </w:pPr>
          <w:proofErr w:type="spellStart"/>
          <w:r w:rsidRPr="009E1BA8">
            <w:rPr>
              <w:sz w:val="16"/>
              <w:szCs w:val="18"/>
            </w:rPr>
            <w:t>Streppel</w:t>
          </w:r>
          <w:proofErr w:type="spellEnd"/>
          <w:r w:rsidRPr="009E1BA8">
            <w:rPr>
              <w:sz w:val="16"/>
              <w:szCs w:val="18"/>
            </w:rPr>
            <w:t xml:space="preserve">, M. T., </w:t>
          </w:r>
          <w:proofErr w:type="spellStart"/>
          <w:r w:rsidRPr="009E1BA8">
            <w:rPr>
              <w:sz w:val="16"/>
              <w:szCs w:val="18"/>
            </w:rPr>
            <w:t>Ocké</w:t>
          </w:r>
          <w:proofErr w:type="spellEnd"/>
          <w:r w:rsidRPr="009E1BA8">
            <w:rPr>
              <w:sz w:val="16"/>
              <w:szCs w:val="18"/>
            </w:rPr>
            <w:t xml:space="preserve">, M. C., </w:t>
          </w:r>
          <w:proofErr w:type="spellStart"/>
          <w:r w:rsidRPr="009E1BA8">
            <w:rPr>
              <w:sz w:val="16"/>
              <w:szCs w:val="18"/>
            </w:rPr>
            <w:t>Boshuizen</w:t>
          </w:r>
          <w:proofErr w:type="spellEnd"/>
          <w:r w:rsidRPr="009E1BA8">
            <w:rPr>
              <w:sz w:val="16"/>
              <w:szCs w:val="18"/>
            </w:rPr>
            <w:t xml:space="preserve">, H. C., Kok, F. J., &amp; Kromhout, D. (2008). Dietary fiber intake in relation to coronary heart disease and all-cause mortality over 40 y: the </w:t>
          </w:r>
          <w:proofErr w:type="spellStart"/>
          <w:r w:rsidRPr="009E1BA8">
            <w:rPr>
              <w:sz w:val="16"/>
              <w:szCs w:val="18"/>
            </w:rPr>
            <w:t>Zutphen</w:t>
          </w:r>
          <w:proofErr w:type="spellEnd"/>
          <w:r w:rsidRPr="009E1BA8">
            <w:rPr>
              <w:sz w:val="16"/>
              <w:szCs w:val="18"/>
            </w:rPr>
            <w:t xml:space="preserve"> Study. </w:t>
          </w:r>
          <w:r w:rsidRPr="009E1BA8">
            <w:rPr>
              <w:i/>
              <w:iCs/>
              <w:sz w:val="16"/>
              <w:szCs w:val="18"/>
            </w:rPr>
            <w:t>The American Journal of Clinical Nutrition</w:t>
          </w:r>
          <w:r w:rsidRPr="009E1BA8">
            <w:rPr>
              <w:sz w:val="16"/>
              <w:szCs w:val="18"/>
            </w:rPr>
            <w:t xml:space="preserve">, </w:t>
          </w:r>
          <w:r w:rsidRPr="009E1BA8">
            <w:rPr>
              <w:i/>
              <w:iCs/>
              <w:sz w:val="16"/>
              <w:szCs w:val="18"/>
            </w:rPr>
            <w:t>88</w:t>
          </w:r>
          <w:r w:rsidRPr="009E1BA8">
            <w:rPr>
              <w:sz w:val="16"/>
              <w:szCs w:val="18"/>
            </w:rPr>
            <w:t>(4), 1119–1125. https://doi.org/10.1093/AJCN/88.4.1119</w:t>
          </w:r>
        </w:p>
        <w:p w14:paraId="237018EE" w14:textId="77777777" w:rsidR="0004360A" w:rsidRPr="009E1BA8" w:rsidRDefault="0004360A" w:rsidP="009E1BA8">
          <w:pPr>
            <w:autoSpaceDE w:val="0"/>
            <w:autoSpaceDN w:val="0"/>
            <w:spacing w:line="240" w:lineRule="auto"/>
            <w:ind w:hanging="480"/>
            <w:divId w:val="1067923182"/>
            <w:rPr>
              <w:sz w:val="16"/>
              <w:szCs w:val="18"/>
            </w:rPr>
          </w:pPr>
          <w:proofErr w:type="spellStart"/>
          <w:r w:rsidRPr="009E1BA8">
            <w:rPr>
              <w:sz w:val="16"/>
              <w:szCs w:val="18"/>
            </w:rPr>
            <w:t>Sturtzel</w:t>
          </w:r>
          <w:proofErr w:type="spellEnd"/>
          <w:r w:rsidRPr="009E1BA8">
            <w:rPr>
              <w:sz w:val="16"/>
              <w:szCs w:val="18"/>
            </w:rPr>
            <w:t xml:space="preserve">, B., </w:t>
          </w:r>
          <w:proofErr w:type="spellStart"/>
          <w:r w:rsidRPr="009E1BA8">
            <w:rPr>
              <w:sz w:val="16"/>
              <w:szCs w:val="18"/>
            </w:rPr>
            <w:t>Mikulits</w:t>
          </w:r>
          <w:proofErr w:type="spellEnd"/>
          <w:r w:rsidRPr="009E1BA8">
            <w:rPr>
              <w:sz w:val="16"/>
              <w:szCs w:val="18"/>
            </w:rPr>
            <w:t xml:space="preserve">, C., </w:t>
          </w:r>
          <w:proofErr w:type="spellStart"/>
          <w:r w:rsidRPr="009E1BA8">
            <w:rPr>
              <w:sz w:val="16"/>
              <w:szCs w:val="18"/>
            </w:rPr>
            <w:t>Gisinger</w:t>
          </w:r>
          <w:proofErr w:type="spellEnd"/>
          <w:r w:rsidRPr="009E1BA8">
            <w:rPr>
              <w:sz w:val="16"/>
              <w:szCs w:val="18"/>
            </w:rPr>
            <w:t xml:space="preserve">, C., &amp; </w:t>
          </w:r>
          <w:proofErr w:type="spellStart"/>
          <w:r w:rsidRPr="009E1BA8">
            <w:rPr>
              <w:sz w:val="16"/>
              <w:szCs w:val="18"/>
            </w:rPr>
            <w:t>Elmadfa</w:t>
          </w:r>
          <w:proofErr w:type="spellEnd"/>
          <w:r w:rsidRPr="009E1BA8">
            <w:rPr>
              <w:sz w:val="16"/>
              <w:szCs w:val="18"/>
            </w:rPr>
            <w:t xml:space="preserve">, I. (2009). Use of fiber instead of laxative treatment in a geriatric hospital to improve the wellbeing of seniors. </w:t>
          </w:r>
          <w:r w:rsidRPr="009E1BA8">
            <w:rPr>
              <w:i/>
              <w:iCs/>
              <w:sz w:val="16"/>
              <w:szCs w:val="18"/>
            </w:rPr>
            <w:t>Journal of Nutrition, Health and Aging</w:t>
          </w:r>
          <w:r w:rsidRPr="009E1BA8">
            <w:rPr>
              <w:sz w:val="16"/>
              <w:szCs w:val="18"/>
            </w:rPr>
            <w:t xml:space="preserve">, </w:t>
          </w:r>
          <w:r w:rsidRPr="009E1BA8">
            <w:rPr>
              <w:i/>
              <w:iCs/>
              <w:sz w:val="16"/>
              <w:szCs w:val="18"/>
            </w:rPr>
            <w:t>13</w:t>
          </w:r>
          <w:r w:rsidRPr="009E1BA8">
            <w:rPr>
              <w:sz w:val="16"/>
              <w:szCs w:val="18"/>
            </w:rPr>
            <w:t>(2), 136–139. https://doi.org/10.1007/S12603-009-0020-2/METRICS</w:t>
          </w:r>
        </w:p>
        <w:p w14:paraId="1E7925F9" w14:textId="77777777" w:rsidR="0004360A" w:rsidRPr="009E1BA8" w:rsidRDefault="0004360A" w:rsidP="009E1BA8">
          <w:pPr>
            <w:autoSpaceDE w:val="0"/>
            <w:autoSpaceDN w:val="0"/>
            <w:spacing w:line="240" w:lineRule="auto"/>
            <w:ind w:hanging="480"/>
            <w:divId w:val="1638222919"/>
            <w:rPr>
              <w:sz w:val="16"/>
              <w:szCs w:val="18"/>
            </w:rPr>
          </w:pPr>
          <w:r w:rsidRPr="009E1BA8">
            <w:rPr>
              <w:sz w:val="16"/>
              <w:szCs w:val="18"/>
            </w:rPr>
            <w:t xml:space="preserve">Tucker, L. A., &amp; Thomas, K. S. (2009). Increasing Total Fiber Intake Reduces Risk of Weight and Fat Gains in Women. </w:t>
          </w:r>
          <w:r w:rsidRPr="009E1BA8">
            <w:rPr>
              <w:i/>
              <w:iCs/>
              <w:sz w:val="16"/>
              <w:szCs w:val="18"/>
            </w:rPr>
            <w:t>The Journal of Nutrition</w:t>
          </w:r>
          <w:r w:rsidRPr="009E1BA8">
            <w:rPr>
              <w:sz w:val="16"/>
              <w:szCs w:val="18"/>
            </w:rPr>
            <w:t xml:space="preserve">, </w:t>
          </w:r>
          <w:r w:rsidRPr="009E1BA8">
            <w:rPr>
              <w:i/>
              <w:iCs/>
              <w:sz w:val="16"/>
              <w:szCs w:val="18"/>
            </w:rPr>
            <w:t>139</w:t>
          </w:r>
          <w:r w:rsidRPr="009E1BA8">
            <w:rPr>
              <w:sz w:val="16"/>
              <w:szCs w:val="18"/>
            </w:rPr>
            <w:t>(3), 576–581. https://doi.org/10.3945/JN.108.096685</w:t>
          </w:r>
        </w:p>
        <w:p w14:paraId="28B28E2F" w14:textId="77777777" w:rsidR="0004360A" w:rsidRPr="009E1BA8" w:rsidRDefault="0004360A" w:rsidP="009E1BA8">
          <w:pPr>
            <w:autoSpaceDE w:val="0"/>
            <w:autoSpaceDN w:val="0"/>
            <w:spacing w:line="240" w:lineRule="auto"/>
            <w:ind w:hanging="480"/>
            <w:divId w:val="773862516"/>
            <w:rPr>
              <w:sz w:val="16"/>
              <w:szCs w:val="18"/>
            </w:rPr>
          </w:pPr>
          <w:r w:rsidRPr="009E1BA8">
            <w:rPr>
              <w:sz w:val="16"/>
              <w:szCs w:val="18"/>
            </w:rPr>
            <w:t xml:space="preserve">Vandenberghe-Descamps, M., Labouré, H., </w:t>
          </w:r>
          <w:proofErr w:type="spellStart"/>
          <w:r w:rsidRPr="009E1BA8">
            <w:rPr>
              <w:sz w:val="16"/>
              <w:szCs w:val="18"/>
            </w:rPr>
            <w:t>Septier</w:t>
          </w:r>
          <w:proofErr w:type="spellEnd"/>
          <w:r w:rsidRPr="009E1BA8">
            <w:rPr>
              <w:sz w:val="16"/>
              <w:szCs w:val="18"/>
            </w:rPr>
            <w:t xml:space="preserve">, C., Feron, G., &amp; </w:t>
          </w:r>
          <w:proofErr w:type="spellStart"/>
          <w:r w:rsidRPr="009E1BA8">
            <w:rPr>
              <w:sz w:val="16"/>
              <w:szCs w:val="18"/>
            </w:rPr>
            <w:t>Sulmont-Rossé</w:t>
          </w:r>
          <w:proofErr w:type="spellEnd"/>
          <w:r w:rsidRPr="009E1BA8">
            <w:rPr>
              <w:sz w:val="16"/>
              <w:szCs w:val="18"/>
            </w:rPr>
            <w:t xml:space="preserve">, C. (2018). Oral comfort: A new concept to understand elderly people’s expectations in terms of food sensory characteristics. </w:t>
          </w:r>
          <w:r w:rsidRPr="009E1BA8">
            <w:rPr>
              <w:i/>
              <w:iCs/>
              <w:sz w:val="16"/>
              <w:szCs w:val="18"/>
            </w:rPr>
            <w:t>Food Quality and Preference</w:t>
          </w:r>
          <w:r w:rsidRPr="009E1BA8">
            <w:rPr>
              <w:sz w:val="16"/>
              <w:szCs w:val="18"/>
            </w:rPr>
            <w:t xml:space="preserve">, </w:t>
          </w:r>
          <w:r w:rsidRPr="009E1BA8">
            <w:rPr>
              <w:i/>
              <w:iCs/>
              <w:sz w:val="16"/>
              <w:szCs w:val="18"/>
            </w:rPr>
            <w:t>70</w:t>
          </w:r>
          <w:r w:rsidRPr="009E1BA8">
            <w:rPr>
              <w:sz w:val="16"/>
              <w:szCs w:val="18"/>
            </w:rPr>
            <w:t>, 57–67. https://doi.org/10.1016/J.FOODQUAL.2017.08.009</w:t>
          </w:r>
        </w:p>
        <w:p w14:paraId="65057AE9" w14:textId="77777777" w:rsidR="0004360A" w:rsidRPr="009E1BA8" w:rsidRDefault="0004360A" w:rsidP="009E1BA8">
          <w:pPr>
            <w:autoSpaceDE w:val="0"/>
            <w:autoSpaceDN w:val="0"/>
            <w:spacing w:line="240" w:lineRule="auto"/>
            <w:ind w:hanging="480"/>
            <w:divId w:val="447547095"/>
            <w:rPr>
              <w:sz w:val="16"/>
              <w:szCs w:val="18"/>
            </w:rPr>
          </w:pPr>
          <w:r w:rsidRPr="009E1BA8">
            <w:rPr>
              <w:sz w:val="16"/>
              <w:szCs w:val="18"/>
            </w:rPr>
            <w:t xml:space="preserve">Vandenberghe-Descamps, M., </w:t>
          </w:r>
          <w:proofErr w:type="spellStart"/>
          <w:r w:rsidRPr="009E1BA8">
            <w:rPr>
              <w:sz w:val="16"/>
              <w:szCs w:val="18"/>
            </w:rPr>
            <w:t>Sulmont-Rossé</w:t>
          </w:r>
          <w:proofErr w:type="spellEnd"/>
          <w:r w:rsidRPr="009E1BA8">
            <w:rPr>
              <w:sz w:val="16"/>
              <w:szCs w:val="18"/>
            </w:rPr>
            <w:t xml:space="preserve">, C., </w:t>
          </w:r>
          <w:proofErr w:type="spellStart"/>
          <w:r w:rsidRPr="009E1BA8">
            <w:rPr>
              <w:sz w:val="16"/>
              <w:szCs w:val="18"/>
            </w:rPr>
            <w:t>Septier</w:t>
          </w:r>
          <w:proofErr w:type="spellEnd"/>
          <w:r w:rsidRPr="009E1BA8">
            <w:rPr>
              <w:sz w:val="16"/>
              <w:szCs w:val="18"/>
            </w:rPr>
            <w:t xml:space="preserve">, C., Feron, G., &amp; Labouré, H. (2017). Using food comfortability to compare food’s sensory characteristics expectations of elderly people with or without oral health problems. </w:t>
          </w:r>
          <w:r w:rsidRPr="009E1BA8">
            <w:rPr>
              <w:i/>
              <w:iCs/>
              <w:sz w:val="16"/>
              <w:szCs w:val="18"/>
            </w:rPr>
            <w:t>Journal of Texture Studies</w:t>
          </w:r>
          <w:r w:rsidRPr="009E1BA8">
            <w:rPr>
              <w:sz w:val="16"/>
              <w:szCs w:val="18"/>
            </w:rPr>
            <w:t xml:space="preserve">, </w:t>
          </w:r>
          <w:r w:rsidRPr="009E1BA8">
            <w:rPr>
              <w:i/>
              <w:iCs/>
              <w:sz w:val="16"/>
              <w:szCs w:val="18"/>
            </w:rPr>
            <w:t>48</w:t>
          </w:r>
          <w:r w:rsidRPr="009E1BA8">
            <w:rPr>
              <w:sz w:val="16"/>
              <w:szCs w:val="18"/>
            </w:rPr>
            <w:t>(4), 280–287. https://doi.org/10.1111/jtxs.12250</w:t>
          </w:r>
        </w:p>
        <w:p w14:paraId="1E4934AF" w14:textId="77777777" w:rsidR="0004360A" w:rsidRPr="009E1BA8" w:rsidRDefault="0004360A" w:rsidP="009E1BA8">
          <w:pPr>
            <w:autoSpaceDE w:val="0"/>
            <w:autoSpaceDN w:val="0"/>
            <w:spacing w:line="240" w:lineRule="auto"/>
            <w:ind w:hanging="480"/>
            <w:divId w:val="165874965"/>
            <w:rPr>
              <w:sz w:val="16"/>
              <w:szCs w:val="18"/>
            </w:rPr>
          </w:pPr>
          <w:r w:rsidRPr="009E1BA8">
            <w:rPr>
              <w:sz w:val="16"/>
              <w:szCs w:val="18"/>
            </w:rPr>
            <w:t xml:space="preserve">Willett, W., </w:t>
          </w:r>
          <w:proofErr w:type="spellStart"/>
          <w:r w:rsidRPr="009E1BA8">
            <w:rPr>
              <w:sz w:val="16"/>
              <w:szCs w:val="18"/>
            </w:rPr>
            <w:t>Rockström</w:t>
          </w:r>
          <w:proofErr w:type="spellEnd"/>
          <w:r w:rsidRPr="009E1BA8">
            <w:rPr>
              <w:sz w:val="16"/>
              <w:szCs w:val="18"/>
            </w:rPr>
            <w:t xml:space="preserve">, J., Loken, B., Springmann, M., Lang, T., Vermeulen, S., Garnett, T., Tilman, D., DeClerck, F., Wood, A., Jonell, M., Clark, M., Gordon, L. J., Fanzo, J., Hawkes, C., </w:t>
          </w:r>
          <w:proofErr w:type="spellStart"/>
          <w:r w:rsidRPr="009E1BA8">
            <w:rPr>
              <w:sz w:val="16"/>
              <w:szCs w:val="18"/>
            </w:rPr>
            <w:t>Zurayk</w:t>
          </w:r>
          <w:proofErr w:type="spellEnd"/>
          <w:r w:rsidRPr="009E1BA8">
            <w:rPr>
              <w:sz w:val="16"/>
              <w:szCs w:val="18"/>
            </w:rPr>
            <w:t xml:space="preserve">, R., Rivera, J. A., De Vries, W., </w:t>
          </w:r>
          <w:proofErr w:type="spellStart"/>
          <w:r w:rsidRPr="009E1BA8">
            <w:rPr>
              <w:sz w:val="16"/>
              <w:szCs w:val="18"/>
            </w:rPr>
            <w:t>Majele</w:t>
          </w:r>
          <w:proofErr w:type="spellEnd"/>
          <w:r w:rsidRPr="009E1BA8">
            <w:rPr>
              <w:sz w:val="16"/>
              <w:szCs w:val="18"/>
            </w:rPr>
            <w:t xml:space="preserve"> Sibanda, L., … Murray, C. J. L. (2019). Food in the Anthropocene: the EAT–Lancet Commission on healthy diets from sustainable food systems. In </w:t>
          </w:r>
          <w:r w:rsidRPr="009E1BA8">
            <w:rPr>
              <w:i/>
              <w:iCs/>
              <w:sz w:val="16"/>
              <w:szCs w:val="18"/>
            </w:rPr>
            <w:t>The Lancet</w:t>
          </w:r>
          <w:r w:rsidRPr="009E1BA8">
            <w:rPr>
              <w:sz w:val="16"/>
              <w:szCs w:val="18"/>
            </w:rPr>
            <w:t xml:space="preserve"> (Vol. 393, Issue 10170, pp. 447–492). Lancet Publishing Group. https://doi.org/10.1016/S0140-6736(18)31788-4</w:t>
          </w:r>
        </w:p>
        <w:p w14:paraId="7976D099" w14:textId="77777777" w:rsidR="0004360A" w:rsidRPr="009E1BA8" w:rsidRDefault="0004360A" w:rsidP="009E1BA8">
          <w:pPr>
            <w:autoSpaceDE w:val="0"/>
            <w:autoSpaceDN w:val="0"/>
            <w:spacing w:line="240" w:lineRule="auto"/>
            <w:ind w:hanging="480"/>
            <w:divId w:val="2029599716"/>
            <w:rPr>
              <w:sz w:val="16"/>
              <w:szCs w:val="18"/>
            </w:rPr>
          </w:pPr>
          <w:r w:rsidRPr="009E1BA8">
            <w:rPr>
              <w:sz w:val="16"/>
              <w:szCs w:val="18"/>
            </w:rPr>
            <w:t xml:space="preserve">Wood, R. J., Fernandez, M. L., Sharman, M. J., Silvestre, R., Greene, C. M., Zern, T. L., Shrestha, S., Judelson, D. A., Gomez, A. L., Kraemer, W. J., &amp; Volek, J. S. (2007). Effects of a carbohydrate-restricted diet with and without supplemental soluble fiber on plasma low-density lipoprotein cholesterol and other clinical markers of cardiovascular risk. </w:t>
          </w:r>
          <w:r w:rsidRPr="009E1BA8">
            <w:rPr>
              <w:i/>
              <w:iCs/>
              <w:sz w:val="16"/>
              <w:szCs w:val="18"/>
            </w:rPr>
            <w:t>Metabolism</w:t>
          </w:r>
          <w:r w:rsidRPr="009E1BA8">
            <w:rPr>
              <w:sz w:val="16"/>
              <w:szCs w:val="18"/>
            </w:rPr>
            <w:t xml:space="preserve">, </w:t>
          </w:r>
          <w:r w:rsidRPr="009E1BA8">
            <w:rPr>
              <w:i/>
              <w:iCs/>
              <w:sz w:val="16"/>
              <w:szCs w:val="18"/>
            </w:rPr>
            <w:t>56</w:t>
          </w:r>
          <w:r w:rsidRPr="009E1BA8">
            <w:rPr>
              <w:sz w:val="16"/>
              <w:szCs w:val="18"/>
            </w:rPr>
            <w:t>(1), 58–67. https://doi.org/10.1016/J.METABOL.2006.08.021</w:t>
          </w:r>
        </w:p>
        <w:p w14:paraId="70FCE7BA" w14:textId="5E2D722B" w:rsidR="00355153" w:rsidRPr="002B2BB3" w:rsidRDefault="0004360A" w:rsidP="009E1BA8">
          <w:pPr>
            <w:pStyle w:val="CETReference"/>
            <w:rPr>
              <w:lang w:val="en-US" w:bidi="he-IL"/>
            </w:rPr>
          </w:pPr>
          <w:r w:rsidRPr="009E1BA8">
            <w:rPr>
              <w:sz w:val="16"/>
              <w:szCs w:val="18"/>
            </w:rPr>
            <w:t> </w:t>
          </w:r>
        </w:p>
      </w:sdtContent>
    </w:sdt>
    <w:p w14:paraId="4F9876CC" w14:textId="77777777" w:rsidR="00355153" w:rsidRPr="00355153" w:rsidRDefault="00355153" w:rsidP="00355153">
      <w:pPr>
        <w:pStyle w:val="CETBodytext"/>
        <w:rPr>
          <w:lang w:val="en-GB" w:bidi="he-IL"/>
        </w:rPr>
      </w:pPr>
    </w:p>
    <w:p w14:paraId="19C4FC68" w14:textId="77777777" w:rsidR="004628D2" w:rsidRDefault="004628D2" w:rsidP="00FA5F5F">
      <w:pPr>
        <w:pStyle w:val="CETHeading1"/>
        <w:numPr>
          <w:ilvl w:val="0"/>
          <w:numId w:val="0"/>
        </w:numPr>
      </w:pPr>
    </w:p>
    <w:sectPr w:rsidR="004628D2"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BF397" w14:textId="77777777" w:rsidR="00EF32E0" w:rsidRDefault="00EF32E0" w:rsidP="004F5E36">
      <w:r>
        <w:separator/>
      </w:r>
    </w:p>
  </w:endnote>
  <w:endnote w:type="continuationSeparator" w:id="0">
    <w:p w14:paraId="44CED257" w14:textId="77777777" w:rsidR="00EF32E0" w:rsidRDefault="00EF32E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91260" w14:textId="77777777" w:rsidR="00EF32E0" w:rsidRDefault="00EF32E0" w:rsidP="004F5E36">
      <w:r>
        <w:separator/>
      </w:r>
    </w:p>
  </w:footnote>
  <w:footnote w:type="continuationSeparator" w:id="0">
    <w:p w14:paraId="5A53127E" w14:textId="77777777" w:rsidR="00EF32E0" w:rsidRDefault="00EF32E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7C63"/>
    <w:rsid w:val="000117CB"/>
    <w:rsid w:val="0003148D"/>
    <w:rsid w:val="00031EEC"/>
    <w:rsid w:val="0004173E"/>
    <w:rsid w:val="0004360A"/>
    <w:rsid w:val="00051566"/>
    <w:rsid w:val="0005333E"/>
    <w:rsid w:val="00054288"/>
    <w:rsid w:val="000562A9"/>
    <w:rsid w:val="00062A9A"/>
    <w:rsid w:val="00065058"/>
    <w:rsid w:val="00065EA3"/>
    <w:rsid w:val="00086C39"/>
    <w:rsid w:val="000A03B2"/>
    <w:rsid w:val="000B3188"/>
    <w:rsid w:val="000D0268"/>
    <w:rsid w:val="000D34BE"/>
    <w:rsid w:val="000E0F01"/>
    <w:rsid w:val="000E102F"/>
    <w:rsid w:val="000E36F1"/>
    <w:rsid w:val="000E3A73"/>
    <w:rsid w:val="000E414A"/>
    <w:rsid w:val="000F093C"/>
    <w:rsid w:val="000F787B"/>
    <w:rsid w:val="0012091F"/>
    <w:rsid w:val="00124E04"/>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A4F6D"/>
    <w:rsid w:val="001B0349"/>
    <w:rsid w:val="001B1E93"/>
    <w:rsid w:val="001B65C1"/>
    <w:rsid w:val="001C684B"/>
    <w:rsid w:val="001D0CFB"/>
    <w:rsid w:val="001D21AF"/>
    <w:rsid w:val="001D43B0"/>
    <w:rsid w:val="001D53FC"/>
    <w:rsid w:val="001E3668"/>
    <w:rsid w:val="001F42A5"/>
    <w:rsid w:val="001F7B9D"/>
    <w:rsid w:val="001F7F35"/>
    <w:rsid w:val="00201C93"/>
    <w:rsid w:val="002224B4"/>
    <w:rsid w:val="002447EF"/>
    <w:rsid w:val="0024515E"/>
    <w:rsid w:val="00246B35"/>
    <w:rsid w:val="00251550"/>
    <w:rsid w:val="002515E2"/>
    <w:rsid w:val="002573D4"/>
    <w:rsid w:val="00263B05"/>
    <w:rsid w:val="002676E4"/>
    <w:rsid w:val="0027221A"/>
    <w:rsid w:val="002742D6"/>
    <w:rsid w:val="00275B61"/>
    <w:rsid w:val="00280FAF"/>
    <w:rsid w:val="00282656"/>
    <w:rsid w:val="00296B83"/>
    <w:rsid w:val="002A1750"/>
    <w:rsid w:val="002A227D"/>
    <w:rsid w:val="002B2BB3"/>
    <w:rsid w:val="002B4015"/>
    <w:rsid w:val="002B78CE"/>
    <w:rsid w:val="002C2FB6"/>
    <w:rsid w:val="002D12E2"/>
    <w:rsid w:val="002E2764"/>
    <w:rsid w:val="002E5FA7"/>
    <w:rsid w:val="002F3309"/>
    <w:rsid w:val="002F712E"/>
    <w:rsid w:val="003008CE"/>
    <w:rsid w:val="003009B7"/>
    <w:rsid w:val="00300E56"/>
    <w:rsid w:val="0030152C"/>
    <w:rsid w:val="0030469C"/>
    <w:rsid w:val="00317DAD"/>
    <w:rsid w:val="00321CA6"/>
    <w:rsid w:val="00323763"/>
    <w:rsid w:val="00323C5F"/>
    <w:rsid w:val="003312AE"/>
    <w:rsid w:val="00331FCD"/>
    <w:rsid w:val="00334C09"/>
    <w:rsid w:val="00355153"/>
    <w:rsid w:val="00363866"/>
    <w:rsid w:val="003723D4"/>
    <w:rsid w:val="00374F0E"/>
    <w:rsid w:val="00381905"/>
    <w:rsid w:val="00384CC8"/>
    <w:rsid w:val="003871FD"/>
    <w:rsid w:val="003A1E30"/>
    <w:rsid w:val="003A2829"/>
    <w:rsid w:val="003A7D1C"/>
    <w:rsid w:val="003B304B"/>
    <w:rsid w:val="003B3146"/>
    <w:rsid w:val="003B597D"/>
    <w:rsid w:val="003C7F99"/>
    <w:rsid w:val="003F015E"/>
    <w:rsid w:val="003F3539"/>
    <w:rsid w:val="003F3DA3"/>
    <w:rsid w:val="003F4A1A"/>
    <w:rsid w:val="00400414"/>
    <w:rsid w:val="0041446B"/>
    <w:rsid w:val="00431D67"/>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A6A81"/>
    <w:rsid w:val="004B6CD1"/>
    <w:rsid w:val="004C01DD"/>
    <w:rsid w:val="004C3D1D"/>
    <w:rsid w:val="004C3D84"/>
    <w:rsid w:val="004C7913"/>
    <w:rsid w:val="004D482F"/>
    <w:rsid w:val="004D76D7"/>
    <w:rsid w:val="004E4DD6"/>
    <w:rsid w:val="004F37EF"/>
    <w:rsid w:val="004F5E36"/>
    <w:rsid w:val="00507B47"/>
    <w:rsid w:val="00507BEF"/>
    <w:rsid w:val="00507CC9"/>
    <w:rsid w:val="005112C0"/>
    <w:rsid w:val="005119A5"/>
    <w:rsid w:val="0051534E"/>
    <w:rsid w:val="005278B7"/>
    <w:rsid w:val="00532016"/>
    <w:rsid w:val="005346C8"/>
    <w:rsid w:val="00543E7D"/>
    <w:rsid w:val="00547A68"/>
    <w:rsid w:val="005531C9"/>
    <w:rsid w:val="00557E00"/>
    <w:rsid w:val="005706E8"/>
    <w:rsid w:val="00570C43"/>
    <w:rsid w:val="005B2110"/>
    <w:rsid w:val="005B2E9A"/>
    <w:rsid w:val="005B5D57"/>
    <w:rsid w:val="005B61E6"/>
    <w:rsid w:val="005C77E1"/>
    <w:rsid w:val="005D5947"/>
    <w:rsid w:val="005D668A"/>
    <w:rsid w:val="005D6A2F"/>
    <w:rsid w:val="005E179D"/>
    <w:rsid w:val="005E1A82"/>
    <w:rsid w:val="005E1F8E"/>
    <w:rsid w:val="005E72C6"/>
    <w:rsid w:val="005E794C"/>
    <w:rsid w:val="005F0A28"/>
    <w:rsid w:val="005F0E5E"/>
    <w:rsid w:val="00600535"/>
    <w:rsid w:val="00606E23"/>
    <w:rsid w:val="00610CD6"/>
    <w:rsid w:val="00620DEE"/>
    <w:rsid w:val="00621F92"/>
    <w:rsid w:val="0062280A"/>
    <w:rsid w:val="00625639"/>
    <w:rsid w:val="00631B33"/>
    <w:rsid w:val="0063728B"/>
    <w:rsid w:val="0064184D"/>
    <w:rsid w:val="006422CC"/>
    <w:rsid w:val="0064431F"/>
    <w:rsid w:val="00660E3E"/>
    <w:rsid w:val="00662E74"/>
    <w:rsid w:val="00680C23"/>
    <w:rsid w:val="00681460"/>
    <w:rsid w:val="006869FA"/>
    <w:rsid w:val="00693766"/>
    <w:rsid w:val="006A3281"/>
    <w:rsid w:val="006B4888"/>
    <w:rsid w:val="006B7706"/>
    <w:rsid w:val="006C2E45"/>
    <w:rsid w:val="006C359C"/>
    <w:rsid w:val="006C529A"/>
    <w:rsid w:val="006C5579"/>
    <w:rsid w:val="006D330B"/>
    <w:rsid w:val="006D6E8B"/>
    <w:rsid w:val="006D7535"/>
    <w:rsid w:val="006E737D"/>
    <w:rsid w:val="00707DD1"/>
    <w:rsid w:val="00713973"/>
    <w:rsid w:val="00720A24"/>
    <w:rsid w:val="0072596C"/>
    <w:rsid w:val="0072794D"/>
    <w:rsid w:val="00732386"/>
    <w:rsid w:val="0073514D"/>
    <w:rsid w:val="007447F3"/>
    <w:rsid w:val="0075499F"/>
    <w:rsid w:val="007661C8"/>
    <w:rsid w:val="0077098D"/>
    <w:rsid w:val="00770D3F"/>
    <w:rsid w:val="00787F31"/>
    <w:rsid w:val="007931FA"/>
    <w:rsid w:val="0079479D"/>
    <w:rsid w:val="007A4861"/>
    <w:rsid w:val="007A7BBA"/>
    <w:rsid w:val="007B0C50"/>
    <w:rsid w:val="007B3B95"/>
    <w:rsid w:val="007B48F9"/>
    <w:rsid w:val="007C1A43"/>
    <w:rsid w:val="007D029E"/>
    <w:rsid w:val="007D0951"/>
    <w:rsid w:val="007D437A"/>
    <w:rsid w:val="007D659D"/>
    <w:rsid w:val="0080013E"/>
    <w:rsid w:val="00813288"/>
    <w:rsid w:val="008168FC"/>
    <w:rsid w:val="00830996"/>
    <w:rsid w:val="00833896"/>
    <w:rsid w:val="008345F1"/>
    <w:rsid w:val="0084380F"/>
    <w:rsid w:val="0085027F"/>
    <w:rsid w:val="00865B07"/>
    <w:rsid w:val="008667EA"/>
    <w:rsid w:val="0087637F"/>
    <w:rsid w:val="0088788F"/>
    <w:rsid w:val="00892AD5"/>
    <w:rsid w:val="00893992"/>
    <w:rsid w:val="008A1512"/>
    <w:rsid w:val="008B1975"/>
    <w:rsid w:val="008C7456"/>
    <w:rsid w:val="008D32B9"/>
    <w:rsid w:val="008D433B"/>
    <w:rsid w:val="008D4A16"/>
    <w:rsid w:val="008E04A2"/>
    <w:rsid w:val="008E3E35"/>
    <w:rsid w:val="008E566E"/>
    <w:rsid w:val="008E58F7"/>
    <w:rsid w:val="008F5711"/>
    <w:rsid w:val="0090161A"/>
    <w:rsid w:val="00901EB6"/>
    <w:rsid w:val="00903F37"/>
    <w:rsid w:val="00904C62"/>
    <w:rsid w:val="00922BA8"/>
    <w:rsid w:val="00924DAC"/>
    <w:rsid w:val="00927058"/>
    <w:rsid w:val="00932205"/>
    <w:rsid w:val="00942750"/>
    <w:rsid w:val="00943877"/>
    <w:rsid w:val="009450CE"/>
    <w:rsid w:val="009459BB"/>
    <w:rsid w:val="00946026"/>
    <w:rsid w:val="00947179"/>
    <w:rsid w:val="0095164B"/>
    <w:rsid w:val="00954090"/>
    <w:rsid w:val="009573E7"/>
    <w:rsid w:val="00963E05"/>
    <w:rsid w:val="00964A45"/>
    <w:rsid w:val="00967843"/>
    <w:rsid w:val="00967D54"/>
    <w:rsid w:val="009701BF"/>
    <w:rsid w:val="00971028"/>
    <w:rsid w:val="009749FA"/>
    <w:rsid w:val="00993B84"/>
    <w:rsid w:val="00996483"/>
    <w:rsid w:val="00996F5A"/>
    <w:rsid w:val="009A121A"/>
    <w:rsid w:val="009B041A"/>
    <w:rsid w:val="009C3077"/>
    <w:rsid w:val="009C37C3"/>
    <w:rsid w:val="009C7C86"/>
    <w:rsid w:val="009D2FF7"/>
    <w:rsid w:val="009E1BA8"/>
    <w:rsid w:val="009E5AA3"/>
    <w:rsid w:val="009E7884"/>
    <w:rsid w:val="009E788A"/>
    <w:rsid w:val="009F0E08"/>
    <w:rsid w:val="009F21EE"/>
    <w:rsid w:val="009F54BE"/>
    <w:rsid w:val="00A0035F"/>
    <w:rsid w:val="00A1763D"/>
    <w:rsid w:val="00A17CEC"/>
    <w:rsid w:val="00A27EF0"/>
    <w:rsid w:val="00A42361"/>
    <w:rsid w:val="00A50B20"/>
    <w:rsid w:val="00A51390"/>
    <w:rsid w:val="00A60D13"/>
    <w:rsid w:val="00A714EF"/>
    <w:rsid w:val="00A7223D"/>
    <w:rsid w:val="00A72272"/>
    <w:rsid w:val="00A72745"/>
    <w:rsid w:val="00A76EFC"/>
    <w:rsid w:val="00A87D50"/>
    <w:rsid w:val="00A91010"/>
    <w:rsid w:val="00A92052"/>
    <w:rsid w:val="00A97F29"/>
    <w:rsid w:val="00AA702E"/>
    <w:rsid w:val="00AA7D26"/>
    <w:rsid w:val="00AB0964"/>
    <w:rsid w:val="00AB5011"/>
    <w:rsid w:val="00AC3FA4"/>
    <w:rsid w:val="00AC7368"/>
    <w:rsid w:val="00AD16B9"/>
    <w:rsid w:val="00AE377D"/>
    <w:rsid w:val="00AF03B3"/>
    <w:rsid w:val="00AF0EBA"/>
    <w:rsid w:val="00AF1BAD"/>
    <w:rsid w:val="00AF46C8"/>
    <w:rsid w:val="00B02C8A"/>
    <w:rsid w:val="00B17FBD"/>
    <w:rsid w:val="00B315A6"/>
    <w:rsid w:val="00B31813"/>
    <w:rsid w:val="00B33365"/>
    <w:rsid w:val="00B46BEC"/>
    <w:rsid w:val="00B57B36"/>
    <w:rsid w:val="00B57E6F"/>
    <w:rsid w:val="00B640B6"/>
    <w:rsid w:val="00B8686D"/>
    <w:rsid w:val="00B93F69"/>
    <w:rsid w:val="00BA4533"/>
    <w:rsid w:val="00BA6A8A"/>
    <w:rsid w:val="00BB1DDC"/>
    <w:rsid w:val="00BC30C9"/>
    <w:rsid w:val="00BD077D"/>
    <w:rsid w:val="00BE3E58"/>
    <w:rsid w:val="00C01616"/>
    <w:rsid w:val="00C0162B"/>
    <w:rsid w:val="00C0593B"/>
    <w:rsid w:val="00C068ED"/>
    <w:rsid w:val="00C10C30"/>
    <w:rsid w:val="00C22E0C"/>
    <w:rsid w:val="00C24AF1"/>
    <w:rsid w:val="00C25B8E"/>
    <w:rsid w:val="00C345B1"/>
    <w:rsid w:val="00C40142"/>
    <w:rsid w:val="00C52C3C"/>
    <w:rsid w:val="00C57182"/>
    <w:rsid w:val="00C57863"/>
    <w:rsid w:val="00C60885"/>
    <w:rsid w:val="00C640AF"/>
    <w:rsid w:val="00C655FD"/>
    <w:rsid w:val="00C75407"/>
    <w:rsid w:val="00C841C6"/>
    <w:rsid w:val="00C870A8"/>
    <w:rsid w:val="00C876C2"/>
    <w:rsid w:val="00C94434"/>
    <w:rsid w:val="00CA0D75"/>
    <w:rsid w:val="00CA1C95"/>
    <w:rsid w:val="00CA5A9C"/>
    <w:rsid w:val="00CC4C20"/>
    <w:rsid w:val="00CC702D"/>
    <w:rsid w:val="00CD3517"/>
    <w:rsid w:val="00CD5FE2"/>
    <w:rsid w:val="00CE4CBC"/>
    <w:rsid w:val="00CE7C68"/>
    <w:rsid w:val="00D02B4C"/>
    <w:rsid w:val="00D040C4"/>
    <w:rsid w:val="00D20AD1"/>
    <w:rsid w:val="00D2582C"/>
    <w:rsid w:val="00D46B7E"/>
    <w:rsid w:val="00D57C84"/>
    <w:rsid w:val="00D6057D"/>
    <w:rsid w:val="00D67A08"/>
    <w:rsid w:val="00D71640"/>
    <w:rsid w:val="00D72172"/>
    <w:rsid w:val="00D836C5"/>
    <w:rsid w:val="00D84576"/>
    <w:rsid w:val="00D90188"/>
    <w:rsid w:val="00DA1399"/>
    <w:rsid w:val="00DA24C6"/>
    <w:rsid w:val="00DA4D7B"/>
    <w:rsid w:val="00DD271C"/>
    <w:rsid w:val="00DE264A"/>
    <w:rsid w:val="00DE36E7"/>
    <w:rsid w:val="00DF5072"/>
    <w:rsid w:val="00E02D18"/>
    <w:rsid w:val="00E02DF0"/>
    <w:rsid w:val="00E041E7"/>
    <w:rsid w:val="00E23CA1"/>
    <w:rsid w:val="00E409A8"/>
    <w:rsid w:val="00E50C12"/>
    <w:rsid w:val="00E5651E"/>
    <w:rsid w:val="00E63759"/>
    <w:rsid w:val="00E65B91"/>
    <w:rsid w:val="00E7209D"/>
    <w:rsid w:val="00E72EAD"/>
    <w:rsid w:val="00E77223"/>
    <w:rsid w:val="00E8528B"/>
    <w:rsid w:val="00E85B94"/>
    <w:rsid w:val="00E9405E"/>
    <w:rsid w:val="00E978D0"/>
    <w:rsid w:val="00EA4613"/>
    <w:rsid w:val="00EA646F"/>
    <w:rsid w:val="00EA7F91"/>
    <w:rsid w:val="00EB1523"/>
    <w:rsid w:val="00EC0E49"/>
    <w:rsid w:val="00EC101F"/>
    <w:rsid w:val="00EC1D9F"/>
    <w:rsid w:val="00EE0131"/>
    <w:rsid w:val="00EE17B0"/>
    <w:rsid w:val="00EF06D9"/>
    <w:rsid w:val="00EF32E0"/>
    <w:rsid w:val="00F1417D"/>
    <w:rsid w:val="00F3049E"/>
    <w:rsid w:val="00F30C64"/>
    <w:rsid w:val="00F32BA2"/>
    <w:rsid w:val="00F32CDB"/>
    <w:rsid w:val="00F36B18"/>
    <w:rsid w:val="00F54377"/>
    <w:rsid w:val="00F565FE"/>
    <w:rsid w:val="00F63A70"/>
    <w:rsid w:val="00F63D8C"/>
    <w:rsid w:val="00F6647F"/>
    <w:rsid w:val="00F66807"/>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טקסט בלונים תו"/>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גוף טקסט 2 תו"/>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גוף טקסט 3 תו"/>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גוף טקסט תו"/>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תאריך תו"/>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חתימה תו"/>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חתימת דואר אלקטרוני תו"/>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ברכה תו"/>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סיום תו"/>
    <w:basedOn w:val="a2"/>
    <w:link w:val="af6"/>
    <w:uiPriority w:val="99"/>
    <w:semiHidden/>
    <w:rsid w:val="0003148D"/>
  </w:style>
  <w:style w:type="paragraph" w:styleId="Index1">
    <w:name w:val="index 1"/>
    <w:basedOn w:val="a1"/>
    <w:next w:val="a1"/>
    <w:autoRedefine/>
    <w:uiPriority w:val="99"/>
    <w:semiHidden/>
    <w:unhideWhenUsed/>
    <w:rsid w:val="0003148D"/>
    <w:pPr>
      <w:spacing w:line="240" w:lineRule="auto"/>
      <w:ind w:left="220" w:hanging="220"/>
    </w:pPr>
  </w:style>
  <w:style w:type="paragraph" w:styleId="Index2">
    <w:name w:val="index 2"/>
    <w:basedOn w:val="a1"/>
    <w:next w:val="a1"/>
    <w:autoRedefine/>
    <w:uiPriority w:val="99"/>
    <w:semiHidden/>
    <w:unhideWhenUsed/>
    <w:rsid w:val="0003148D"/>
    <w:pPr>
      <w:spacing w:line="240" w:lineRule="auto"/>
      <w:ind w:left="440" w:hanging="220"/>
    </w:pPr>
  </w:style>
  <w:style w:type="paragraph" w:styleId="Index3">
    <w:name w:val="index 3"/>
    <w:basedOn w:val="a1"/>
    <w:next w:val="a1"/>
    <w:autoRedefine/>
    <w:uiPriority w:val="99"/>
    <w:semiHidden/>
    <w:unhideWhenUsed/>
    <w:rsid w:val="0003148D"/>
    <w:pPr>
      <w:spacing w:line="240" w:lineRule="auto"/>
      <w:ind w:left="660" w:hanging="220"/>
    </w:pPr>
  </w:style>
  <w:style w:type="paragraph" w:styleId="Index4">
    <w:name w:val="index 4"/>
    <w:basedOn w:val="a1"/>
    <w:next w:val="a1"/>
    <w:autoRedefine/>
    <w:uiPriority w:val="99"/>
    <w:semiHidden/>
    <w:unhideWhenUsed/>
    <w:rsid w:val="0003148D"/>
    <w:pPr>
      <w:spacing w:line="240" w:lineRule="auto"/>
      <w:ind w:left="880" w:hanging="220"/>
    </w:pPr>
  </w:style>
  <w:style w:type="paragraph" w:styleId="Index5">
    <w:name w:val="index 5"/>
    <w:basedOn w:val="a1"/>
    <w:next w:val="a1"/>
    <w:autoRedefine/>
    <w:uiPriority w:val="99"/>
    <w:semiHidden/>
    <w:unhideWhenUsed/>
    <w:rsid w:val="0003148D"/>
    <w:pPr>
      <w:spacing w:line="240" w:lineRule="auto"/>
      <w:ind w:left="1100" w:hanging="220"/>
    </w:pPr>
  </w:style>
  <w:style w:type="paragraph" w:styleId="Index6">
    <w:name w:val="index 6"/>
    <w:basedOn w:val="a1"/>
    <w:next w:val="a1"/>
    <w:autoRedefine/>
    <w:uiPriority w:val="99"/>
    <w:semiHidden/>
    <w:unhideWhenUsed/>
    <w:rsid w:val="0003148D"/>
    <w:pPr>
      <w:spacing w:line="240" w:lineRule="auto"/>
      <w:ind w:left="1320" w:hanging="220"/>
    </w:pPr>
  </w:style>
  <w:style w:type="paragraph" w:styleId="Index7">
    <w:name w:val="index 7"/>
    <w:basedOn w:val="a1"/>
    <w:next w:val="a1"/>
    <w:autoRedefine/>
    <w:uiPriority w:val="99"/>
    <w:semiHidden/>
    <w:unhideWhenUsed/>
    <w:rsid w:val="0003148D"/>
    <w:pPr>
      <w:spacing w:line="240" w:lineRule="auto"/>
      <w:ind w:left="1540" w:hanging="220"/>
    </w:pPr>
  </w:style>
  <w:style w:type="paragraph" w:styleId="Index8">
    <w:name w:val="index 8"/>
    <w:basedOn w:val="a1"/>
    <w:next w:val="a1"/>
    <w:autoRedefine/>
    <w:uiPriority w:val="99"/>
    <w:semiHidden/>
    <w:unhideWhenUsed/>
    <w:rsid w:val="0003148D"/>
    <w:pPr>
      <w:spacing w:line="240" w:lineRule="auto"/>
      <w:ind w:left="1760" w:hanging="220"/>
    </w:pPr>
  </w:style>
  <w:style w:type="paragraph" w:styleId="Index9">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כתובת HTML תו"/>
    <w:basedOn w:val="a2"/>
    <w:link w:val="HTML"/>
    <w:uiPriority w:val="99"/>
    <w:semiHidden/>
    <w:rsid w:val="0003148D"/>
    <w:rPr>
      <w:i/>
      <w:iCs/>
    </w:rPr>
  </w:style>
  <w:style w:type="paragraph" w:styleId="afb">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c">
    <w:name w:val="Message Header"/>
    <w:basedOn w:val="a1"/>
    <w:link w:val="afd"/>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d">
    <w:name w:val="כותרת עליונה של הודעה תו"/>
    <w:basedOn w:val="a2"/>
    <w:link w:val="afc"/>
    <w:uiPriority w:val="99"/>
    <w:semiHidden/>
    <w:rsid w:val="0003148D"/>
    <w:rPr>
      <w:rFonts w:asciiTheme="majorHAnsi" w:eastAsiaTheme="majorEastAsia" w:hAnsiTheme="majorHAnsi" w:cstheme="majorBidi"/>
      <w:sz w:val="24"/>
      <w:szCs w:val="24"/>
      <w:shd w:val="pct20" w:color="auto" w:fill="auto"/>
    </w:rPr>
  </w:style>
  <w:style w:type="paragraph" w:styleId="afe">
    <w:name w:val="Note Heading"/>
    <w:basedOn w:val="a1"/>
    <w:next w:val="a1"/>
    <w:link w:val="aff"/>
    <w:uiPriority w:val="99"/>
    <w:semiHidden/>
    <w:unhideWhenUsed/>
    <w:rsid w:val="0003148D"/>
    <w:pPr>
      <w:spacing w:line="240" w:lineRule="auto"/>
    </w:pPr>
  </w:style>
  <w:style w:type="character" w:customStyle="1" w:styleId="aff">
    <w:name w:val="כותרת הערות תו"/>
    <w:basedOn w:val="a2"/>
    <w:link w:val="afe"/>
    <w:uiPriority w:val="99"/>
    <w:semiHidden/>
    <w:rsid w:val="0003148D"/>
  </w:style>
  <w:style w:type="paragraph" w:styleId="aff0">
    <w:name w:val="Document Map"/>
    <w:basedOn w:val="a1"/>
    <w:link w:val="aff1"/>
    <w:uiPriority w:val="99"/>
    <w:semiHidden/>
    <w:unhideWhenUsed/>
    <w:rsid w:val="0003148D"/>
    <w:pPr>
      <w:spacing w:line="240" w:lineRule="auto"/>
    </w:pPr>
    <w:rPr>
      <w:rFonts w:ascii="Tahoma" w:hAnsi="Tahoma" w:cs="Tahoma"/>
      <w:sz w:val="16"/>
      <w:szCs w:val="16"/>
    </w:rPr>
  </w:style>
  <w:style w:type="character" w:customStyle="1" w:styleId="aff1">
    <w:name w:val="מפת מסמך תו"/>
    <w:basedOn w:val="a2"/>
    <w:link w:val="aff0"/>
    <w:uiPriority w:val="99"/>
    <w:semiHidden/>
    <w:rsid w:val="0003148D"/>
    <w:rPr>
      <w:rFonts w:ascii="Tahoma" w:hAnsi="Tahoma" w:cs="Tahoma"/>
      <w:sz w:val="16"/>
      <w:szCs w:val="16"/>
    </w:rPr>
  </w:style>
  <w:style w:type="paragraph" w:styleId="NormalWeb">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HTML מעוצב מראש תו"/>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כניסת שורה ראשונה בגוף טקסט תו"/>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כניסה בגוף טקסט תו"/>
    <w:basedOn w:val="a2"/>
    <w:link w:val="aff4"/>
    <w:uiPriority w:val="99"/>
    <w:semiHidden/>
    <w:rsid w:val="0003148D"/>
  </w:style>
  <w:style w:type="paragraph" w:styleId="27">
    <w:name w:val="Body Text First Indent 2"/>
    <w:basedOn w:val="aff4"/>
    <w:link w:val="28"/>
    <w:uiPriority w:val="99"/>
    <w:semiHidden/>
    <w:unhideWhenUsed/>
    <w:rsid w:val="0003148D"/>
    <w:pPr>
      <w:spacing w:after="200"/>
      <w:ind w:left="360" w:firstLine="360"/>
    </w:pPr>
  </w:style>
  <w:style w:type="character" w:customStyle="1" w:styleId="28">
    <w:name w:val="כניסת שורה ראשונה בגוף טקסט 2 תו"/>
    <w:basedOn w:val="aff5"/>
    <w:link w:val="27"/>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9">
    <w:name w:val="Body Text Indent 2"/>
    <w:basedOn w:val="a1"/>
    <w:link w:val="2a"/>
    <w:uiPriority w:val="99"/>
    <w:semiHidden/>
    <w:unhideWhenUsed/>
    <w:rsid w:val="0003148D"/>
    <w:pPr>
      <w:spacing w:after="120" w:line="480" w:lineRule="auto"/>
      <w:ind w:left="283"/>
    </w:pPr>
  </w:style>
  <w:style w:type="character" w:customStyle="1" w:styleId="2a">
    <w:name w:val="כניסה בגוף טקסט 2 תו"/>
    <w:basedOn w:val="a2"/>
    <w:link w:val="29"/>
    <w:uiPriority w:val="99"/>
    <w:semiHidden/>
    <w:rsid w:val="0003148D"/>
  </w:style>
  <w:style w:type="paragraph" w:styleId="37">
    <w:name w:val="Body Text Indent 3"/>
    <w:basedOn w:val="a1"/>
    <w:link w:val="38"/>
    <w:uiPriority w:val="99"/>
    <w:semiHidden/>
    <w:unhideWhenUsed/>
    <w:rsid w:val="0003148D"/>
    <w:pPr>
      <w:spacing w:after="120"/>
      <w:ind w:left="283"/>
    </w:pPr>
    <w:rPr>
      <w:sz w:val="16"/>
      <w:szCs w:val="16"/>
    </w:rPr>
  </w:style>
  <w:style w:type="character" w:customStyle="1" w:styleId="38">
    <w:name w:val="כניסה בגוף טקסט 3 תו"/>
    <w:basedOn w:val="a2"/>
    <w:link w:val="37"/>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טקסט הערה תו"/>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נושא הערה תו"/>
    <w:basedOn w:val="aff8"/>
    <w:link w:val="aff9"/>
    <w:uiPriority w:val="99"/>
    <w:semiHidden/>
    <w:rsid w:val="0003148D"/>
    <w:rPr>
      <w:b/>
      <w:bCs/>
      <w:sz w:val="20"/>
      <w:szCs w:val="20"/>
    </w:rPr>
  </w:style>
  <w:style w:type="paragraph" w:styleId="TOC1">
    <w:name w:val="toc 1"/>
    <w:basedOn w:val="a1"/>
    <w:next w:val="a1"/>
    <w:autoRedefine/>
    <w:uiPriority w:val="39"/>
    <w:semiHidden/>
    <w:unhideWhenUsed/>
    <w:rsid w:val="0003148D"/>
    <w:pPr>
      <w:spacing w:after="100"/>
    </w:pPr>
  </w:style>
  <w:style w:type="paragraph" w:styleId="TOC2">
    <w:name w:val="toc 2"/>
    <w:basedOn w:val="a1"/>
    <w:next w:val="a1"/>
    <w:autoRedefine/>
    <w:uiPriority w:val="39"/>
    <w:semiHidden/>
    <w:unhideWhenUsed/>
    <w:rsid w:val="0003148D"/>
    <w:pPr>
      <w:spacing w:after="100"/>
      <w:ind w:left="220"/>
    </w:pPr>
  </w:style>
  <w:style w:type="paragraph" w:styleId="TOC3">
    <w:name w:val="toc 3"/>
    <w:basedOn w:val="a1"/>
    <w:next w:val="a1"/>
    <w:autoRedefine/>
    <w:uiPriority w:val="39"/>
    <w:semiHidden/>
    <w:unhideWhenUsed/>
    <w:rsid w:val="0003148D"/>
    <w:pPr>
      <w:spacing w:after="100"/>
      <w:ind w:left="440"/>
    </w:pPr>
  </w:style>
  <w:style w:type="paragraph" w:styleId="TOC4">
    <w:name w:val="toc 4"/>
    <w:basedOn w:val="a1"/>
    <w:next w:val="a1"/>
    <w:autoRedefine/>
    <w:uiPriority w:val="39"/>
    <w:semiHidden/>
    <w:unhideWhenUsed/>
    <w:rsid w:val="0003148D"/>
    <w:pPr>
      <w:spacing w:after="100"/>
      <w:ind w:left="660"/>
    </w:pPr>
  </w:style>
  <w:style w:type="paragraph" w:styleId="TOC5">
    <w:name w:val="toc 5"/>
    <w:basedOn w:val="a1"/>
    <w:next w:val="a1"/>
    <w:autoRedefine/>
    <w:uiPriority w:val="39"/>
    <w:semiHidden/>
    <w:unhideWhenUsed/>
    <w:rsid w:val="0003148D"/>
    <w:pPr>
      <w:spacing w:after="100"/>
      <w:ind w:left="880"/>
    </w:pPr>
  </w:style>
  <w:style w:type="paragraph" w:styleId="TOC6">
    <w:name w:val="toc 6"/>
    <w:basedOn w:val="a1"/>
    <w:next w:val="a1"/>
    <w:autoRedefine/>
    <w:uiPriority w:val="39"/>
    <w:semiHidden/>
    <w:unhideWhenUsed/>
    <w:rsid w:val="0003148D"/>
    <w:pPr>
      <w:spacing w:after="100"/>
      <w:ind w:left="1100"/>
    </w:pPr>
  </w:style>
  <w:style w:type="paragraph" w:styleId="TOC7">
    <w:name w:val="toc 7"/>
    <w:basedOn w:val="a1"/>
    <w:next w:val="a1"/>
    <w:autoRedefine/>
    <w:uiPriority w:val="39"/>
    <w:semiHidden/>
    <w:unhideWhenUsed/>
    <w:rsid w:val="0003148D"/>
    <w:pPr>
      <w:spacing w:after="100"/>
      <w:ind w:left="1320"/>
    </w:pPr>
  </w:style>
  <w:style w:type="paragraph" w:styleId="TOC8">
    <w:name w:val="toc 8"/>
    <w:basedOn w:val="a1"/>
    <w:next w:val="a1"/>
    <w:autoRedefine/>
    <w:uiPriority w:val="39"/>
    <w:semiHidden/>
    <w:unhideWhenUsed/>
    <w:rsid w:val="0003148D"/>
    <w:pPr>
      <w:spacing w:after="100"/>
      <w:ind w:left="1540"/>
    </w:pPr>
  </w:style>
  <w:style w:type="paragraph" w:styleId="TOC9">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טקסט מאקרו תו"/>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טקסט רגיל תו"/>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טקסט הערת שוליים תו"/>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טקסט הערת סיום תו"/>
    <w:basedOn w:val="a2"/>
    <w:link w:val="afff2"/>
    <w:uiPriority w:val="99"/>
    <w:semiHidden/>
    <w:rsid w:val="0003148D"/>
    <w:rPr>
      <w:sz w:val="20"/>
      <w:szCs w:val="20"/>
    </w:rPr>
  </w:style>
  <w:style w:type="character" w:customStyle="1" w:styleId="11">
    <w:name w:val="כותרת 1 תו"/>
    <w:basedOn w:val="a2"/>
    <w:link w:val="10"/>
    <w:uiPriority w:val="9"/>
    <w:rsid w:val="004F5E36"/>
    <w:rPr>
      <w:rFonts w:ascii="Arial" w:eastAsia="Times New Roman" w:hAnsi="Arial" w:cs="Times New Roman"/>
      <w:b/>
      <w:sz w:val="20"/>
      <w:szCs w:val="20"/>
      <w:lang w:val="en-GB"/>
    </w:rPr>
  </w:style>
  <w:style w:type="character" w:customStyle="1" w:styleId="22">
    <w:name w:val="כותרת 2 תו"/>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כותרת 3 תו"/>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כותרת 4 תו"/>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כותרת 5 תו"/>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כותרת 6 תו"/>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כותרת 7 תו"/>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כותרת 8 תו"/>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כותרת 9 תו"/>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Index1"/>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כותרת עליונה תו"/>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כותרת תחתונה תו"/>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fffc">
    <w:name w:val="List Paragraph"/>
    <w:basedOn w:val="a1"/>
    <w:uiPriority w:val="34"/>
    <w:rsid w:val="00280FAF"/>
    <w:pPr>
      <w:ind w:left="720"/>
      <w:contextualSpacing/>
    </w:pPr>
  </w:style>
  <w:style w:type="character" w:customStyle="1" w:styleId="gmail-apple-converted-space">
    <w:name w:val="gmail-apple-converted-space"/>
    <w:basedOn w:val="a2"/>
    <w:rsid w:val="00005A19"/>
  </w:style>
  <w:style w:type="paragraph" w:customStyle="1" w:styleId="BIEmailAddress">
    <w:name w:val="BI_Email_Address"/>
    <w:basedOn w:val="a1"/>
    <w:next w:val="a1"/>
    <w:rsid w:val="00946026"/>
    <w:pPr>
      <w:tabs>
        <w:tab w:val="clear" w:pos="7100"/>
      </w:tabs>
      <w:spacing w:after="200" w:line="480" w:lineRule="auto"/>
      <w:ind w:firstLine="432"/>
    </w:pPr>
    <w:rPr>
      <w:rFonts w:ascii="Times" w:hAnsi="Times"/>
      <w:sz w:val="24"/>
      <w:szCs w:val="24"/>
      <w:lang w:val="en-US" w:bidi="he-IL"/>
    </w:rPr>
  </w:style>
  <w:style w:type="character" w:styleId="afffd">
    <w:name w:val="Unresolved Mention"/>
    <w:basedOn w:val="a2"/>
    <w:uiPriority w:val="99"/>
    <w:semiHidden/>
    <w:unhideWhenUsed/>
    <w:rsid w:val="0072596C"/>
    <w:rPr>
      <w:color w:val="605E5C"/>
      <w:shd w:val="clear" w:color="auto" w:fill="E1DFDD"/>
    </w:rPr>
  </w:style>
  <w:style w:type="character" w:styleId="afffe">
    <w:name w:val="Placeholder Text"/>
    <w:basedOn w:val="a2"/>
    <w:uiPriority w:val="99"/>
    <w:semiHidden/>
    <w:rsid w:val="00D9018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1415">
      <w:bodyDiv w:val="1"/>
      <w:marLeft w:val="0"/>
      <w:marRight w:val="0"/>
      <w:marTop w:val="0"/>
      <w:marBottom w:val="0"/>
      <w:divBdr>
        <w:top w:val="none" w:sz="0" w:space="0" w:color="auto"/>
        <w:left w:val="none" w:sz="0" w:space="0" w:color="auto"/>
        <w:bottom w:val="none" w:sz="0" w:space="0" w:color="auto"/>
        <w:right w:val="none" w:sz="0" w:space="0" w:color="auto"/>
      </w:divBdr>
      <w:divsChild>
        <w:div w:id="1303776288">
          <w:marLeft w:val="640"/>
          <w:marRight w:val="0"/>
          <w:marTop w:val="0"/>
          <w:marBottom w:val="0"/>
          <w:divBdr>
            <w:top w:val="none" w:sz="0" w:space="0" w:color="auto"/>
            <w:left w:val="none" w:sz="0" w:space="0" w:color="auto"/>
            <w:bottom w:val="none" w:sz="0" w:space="0" w:color="auto"/>
            <w:right w:val="none" w:sz="0" w:space="0" w:color="auto"/>
          </w:divBdr>
        </w:div>
        <w:div w:id="1235699089">
          <w:marLeft w:val="640"/>
          <w:marRight w:val="0"/>
          <w:marTop w:val="0"/>
          <w:marBottom w:val="0"/>
          <w:divBdr>
            <w:top w:val="none" w:sz="0" w:space="0" w:color="auto"/>
            <w:left w:val="none" w:sz="0" w:space="0" w:color="auto"/>
            <w:bottom w:val="none" w:sz="0" w:space="0" w:color="auto"/>
            <w:right w:val="none" w:sz="0" w:space="0" w:color="auto"/>
          </w:divBdr>
        </w:div>
        <w:div w:id="1844589792">
          <w:marLeft w:val="640"/>
          <w:marRight w:val="0"/>
          <w:marTop w:val="0"/>
          <w:marBottom w:val="0"/>
          <w:divBdr>
            <w:top w:val="none" w:sz="0" w:space="0" w:color="auto"/>
            <w:left w:val="none" w:sz="0" w:space="0" w:color="auto"/>
            <w:bottom w:val="none" w:sz="0" w:space="0" w:color="auto"/>
            <w:right w:val="none" w:sz="0" w:space="0" w:color="auto"/>
          </w:divBdr>
        </w:div>
        <w:div w:id="1110508677">
          <w:marLeft w:val="640"/>
          <w:marRight w:val="0"/>
          <w:marTop w:val="0"/>
          <w:marBottom w:val="0"/>
          <w:divBdr>
            <w:top w:val="none" w:sz="0" w:space="0" w:color="auto"/>
            <w:left w:val="none" w:sz="0" w:space="0" w:color="auto"/>
            <w:bottom w:val="none" w:sz="0" w:space="0" w:color="auto"/>
            <w:right w:val="none" w:sz="0" w:space="0" w:color="auto"/>
          </w:divBdr>
        </w:div>
        <w:div w:id="125243013">
          <w:marLeft w:val="640"/>
          <w:marRight w:val="0"/>
          <w:marTop w:val="0"/>
          <w:marBottom w:val="0"/>
          <w:divBdr>
            <w:top w:val="none" w:sz="0" w:space="0" w:color="auto"/>
            <w:left w:val="none" w:sz="0" w:space="0" w:color="auto"/>
            <w:bottom w:val="none" w:sz="0" w:space="0" w:color="auto"/>
            <w:right w:val="none" w:sz="0" w:space="0" w:color="auto"/>
          </w:divBdr>
        </w:div>
        <w:div w:id="1390346982">
          <w:marLeft w:val="640"/>
          <w:marRight w:val="0"/>
          <w:marTop w:val="0"/>
          <w:marBottom w:val="0"/>
          <w:divBdr>
            <w:top w:val="none" w:sz="0" w:space="0" w:color="auto"/>
            <w:left w:val="none" w:sz="0" w:space="0" w:color="auto"/>
            <w:bottom w:val="none" w:sz="0" w:space="0" w:color="auto"/>
            <w:right w:val="none" w:sz="0" w:space="0" w:color="auto"/>
          </w:divBdr>
        </w:div>
        <w:div w:id="1558593502">
          <w:marLeft w:val="640"/>
          <w:marRight w:val="0"/>
          <w:marTop w:val="0"/>
          <w:marBottom w:val="0"/>
          <w:divBdr>
            <w:top w:val="none" w:sz="0" w:space="0" w:color="auto"/>
            <w:left w:val="none" w:sz="0" w:space="0" w:color="auto"/>
            <w:bottom w:val="none" w:sz="0" w:space="0" w:color="auto"/>
            <w:right w:val="none" w:sz="0" w:space="0" w:color="auto"/>
          </w:divBdr>
        </w:div>
        <w:div w:id="1588808166">
          <w:marLeft w:val="640"/>
          <w:marRight w:val="0"/>
          <w:marTop w:val="0"/>
          <w:marBottom w:val="0"/>
          <w:divBdr>
            <w:top w:val="none" w:sz="0" w:space="0" w:color="auto"/>
            <w:left w:val="none" w:sz="0" w:space="0" w:color="auto"/>
            <w:bottom w:val="none" w:sz="0" w:space="0" w:color="auto"/>
            <w:right w:val="none" w:sz="0" w:space="0" w:color="auto"/>
          </w:divBdr>
        </w:div>
        <w:div w:id="954872798">
          <w:marLeft w:val="640"/>
          <w:marRight w:val="0"/>
          <w:marTop w:val="0"/>
          <w:marBottom w:val="0"/>
          <w:divBdr>
            <w:top w:val="none" w:sz="0" w:space="0" w:color="auto"/>
            <w:left w:val="none" w:sz="0" w:space="0" w:color="auto"/>
            <w:bottom w:val="none" w:sz="0" w:space="0" w:color="auto"/>
            <w:right w:val="none" w:sz="0" w:space="0" w:color="auto"/>
          </w:divBdr>
        </w:div>
        <w:div w:id="707486241">
          <w:marLeft w:val="640"/>
          <w:marRight w:val="0"/>
          <w:marTop w:val="0"/>
          <w:marBottom w:val="0"/>
          <w:divBdr>
            <w:top w:val="none" w:sz="0" w:space="0" w:color="auto"/>
            <w:left w:val="none" w:sz="0" w:space="0" w:color="auto"/>
            <w:bottom w:val="none" w:sz="0" w:space="0" w:color="auto"/>
            <w:right w:val="none" w:sz="0" w:space="0" w:color="auto"/>
          </w:divBdr>
        </w:div>
        <w:div w:id="124927684">
          <w:marLeft w:val="640"/>
          <w:marRight w:val="0"/>
          <w:marTop w:val="0"/>
          <w:marBottom w:val="0"/>
          <w:divBdr>
            <w:top w:val="none" w:sz="0" w:space="0" w:color="auto"/>
            <w:left w:val="none" w:sz="0" w:space="0" w:color="auto"/>
            <w:bottom w:val="none" w:sz="0" w:space="0" w:color="auto"/>
            <w:right w:val="none" w:sz="0" w:space="0" w:color="auto"/>
          </w:divBdr>
        </w:div>
        <w:div w:id="576402650">
          <w:marLeft w:val="640"/>
          <w:marRight w:val="0"/>
          <w:marTop w:val="0"/>
          <w:marBottom w:val="0"/>
          <w:divBdr>
            <w:top w:val="none" w:sz="0" w:space="0" w:color="auto"/>
            <w:left w:val="none" w:sz="0" w:space="0" w:color="auto"/>
            <w:bottom w:val="none" w:sz="0" w:space="0" w:color="auto"/>
            <w:right w:val="none" w:sz="0" w:space="0" w:color="auto"/>
          </w:divBdr>
        </w:div>
        <w:div w:id="1156728907">
          <w:marLeft w:val="640"/>
          <w:marRight w:val="0"/>
          <w:marTop w:val="0"/>
          <w:marBottom w:val="0"/>
          <w:divBdr>
            <w:top w:val="none" w:sz="0" w:space="0" w:color="auto"/>
            <w:left w:val="none" w:sz="0" w:space="0" w:color="auto"/>
            <w:bottom w:val="none" w:sz="0" w:space="0" w:color="auto"/>
            <w:right w:val="none" w:sz="0" w:space="0" w:color="auto"/>
          </w:divBdr>
        </w:div>
        <w:div w:id="702167275">
          <w:marLeft w:val="640"/>
          <w:marRight w:val="0"/>
          <w:marTop w:val="0"/>
          <w:marBottom w:val="0"/>
          <w:divBdr>
            <w:top w:val="none" w:sz="0" w:space="0" w:color="auto"/>
            <w:left w:val="none" w:sz="0" w:space="0" w:color="auto"/>
            <w:bottom w:val="none" w:sz="0" w:space="0" w:color="auto"/>
            <w:right w:val="none" w:sz="0" w:space="0" w:color="auto"/>
          </w:divBdr>
        </w:div>
        <w:div w:id="696154492">
          <w:marLeft w:val="640"/>
          <w:marRight w:val="0"/>
          <w:marTop w:val="0"/>
          <w:marBottom w:val="0"/>
          <w:divBdr>
            <w:top w:val="none" w:sz="0" w:space="0" w:color="auto"/>
            <w:left w:val="none" w:sz="0" w:space="0" w:color="auto"/>
            <w:bottom w:val="none" w:sz="0" w:space="0" w:color="auto"/>
            <w:right w:val="none" w:sz="0" w:space="0" w:color="auto"/>
          </w:divBdr>
        </w:div>
        <w:div w:id="1563369207">
          <w:marLeft w:val="640"/>
          <w:marRight w:val="0"/>
          <w:marTop w:val="0"/>
          <w:marBottom w:val="0"/>
          <w:divBdr>
            <w:top w:val="none" w:sz="0" w:space="0" w:color="auto"/>
            <w:left w:val="none" w:sz="0" w:space="0" w:color="auto"/>
            <w:bottom w:val="none" w:sz="0" w:space="0" w:color="auto"/>
            <w:right w:val="none" w:sz="0" w:space="0" w:color="auto"/>
          </w:divBdr>
        </w:div>
        <w:div w:id="1927810446">
          <w:marLeft w:val="640"/>
          <w:marRight w:val="0"/>
          <w:marTop w:val="0"/>
          <w:marBottom w:val="0"/>
          <w:divBdr>
            <w:top w:val="none" w:sz="0" w:space="0" w:color="auto"/>
            <w:left w:val="none" w:sz="0" w:space="0" w:color="auto"/>
            <w:bottom w:val="none" w:sz="0" w:space="0" w:color="auto"/>
            <w:right w:val="none" w:sz="0" w:space="0" w:color="auto"/>
          </w:divBdr>
        </w:div>
        <w:div w:id="312101407">
          <w:marLeft w:val="640"/>
          <w:marRight w:val="0"/>
          <w:marTop w:val="0"/>
          <w:marBottom w:val="0"/>
          <w:divBdr>
            <w:top w:val="none" w:sz="0" w:space="0" w:color="auto"/>
            <w:left w:val="none" w:sz="0" w:space="0" w:color="auto"/>
            <w:bottom w:val="none" w:sz="0" w:space="0" w:color="auto"/>
            <w:right w:val="none" w:sz="0" w:space="0" w:color="auto"/>
          </w:divBdr>
        </w:div>
        <w:div w:id="789477203">
          <w:marLeft w:val="640"/>
          <w:marRight w:val="0"/>
          <w:marTop w:val="0"/>
          <w:marBottom w:val="0"/>
          <w:divBdr>
            <w:top w:val="none" w:sz="0" w:space="0" w:color="auto"/>
            <w:left w:val="none" w:sz="0" w:space="0" w:color="auto"/>
            <w:bottom w:val="none" w:sz="0" w:space="0" w:color="auto"/>
            <w:right w:val="none" w:sz="0" w:space="0" w:color="auto"/>
          </w:divBdr>
        </w:div>
        <w:div w:id="483788289">
          <w:marLeft w:val="640"/>
          <w:marRight w:val="0"/>
          <w:marTop w:val="0"/>
          <w:marBottom w:val="0"/>
          <w:divBdr>
            <w:top w:val="none" w:sz="0" w:space="0" w:color="auto"/>
            <w:left w:val="none" w:sz="0" w:space="0" w:color="auto"/>
            <w:bottom w:val="none" w:sz="0" w:space="0" w:color="auto"/>
            <w:right w:val="none" w:sz="0" w:space="0" w:color="auto"/>
          </w:divBdr>
        </w:div>
        <w:div w:id="1017076739">
          <w:marLeft w:val="640"/>
          <w:marRight w:val="0"/>
          <w:marTop w:val="0"/>
          <w:marBottom w:val="0"/>
          <w:divBdr>
            <w:top w:val="none" w:sz="0" w:space="0" w:color="auto"/>
            <w:left w:val="none" w:sz="0" w:space="0" w:color="auto"/>
            <w:bottom w:val="none" w:sz="0" w:space="0" w:color="auto"/>
            <w:right w:val="none" w:sz="0" w:space="0" w:color="auto"/>
          </w:divBdr>
        </w:div>
        <w:div w:id="766003820">
          <w:marLeft w:val="640"/>
          <w:marRight w:val="0"/>
          <w:marTop w:val="0"/>
          <w:marBottom w:val="0"/>
          <w:divBdr>
            <w:top w:val="none" w:sz="0" w:space="0" w:color="auto"/>
            <w:left w:val="none" w:sz="0" w:space="0" w:color="auto"/>
            <w:bottom w:val="none" w:sz="0" w:space="0" w:color="auto"/>
            <w:right w:val="none" w:sz="0" w:space="0" w:color="auto"/>
          </w:divBdr>
        </w:div>
        <w:div w:id="208960316">
          <w:marLeft w:val="640"/>
          <w:marRight w:val="0"/>
          <w:marTop w:val="0"/>
          <w:marBottom w:val="0"/>
          <w:divBdr>
            <w:top w:val="none" w:sz="0" w:space="0" w:color="auto"/>
            <w:left w:val="none" w:sz="0" w:space="0" w:color="auto"/>
            <w:bottom w:val="none" w:sz="0" w:space="0" w:color="auto"/>
            <w:right w:val="none" w:sz="0" w:space="0" w:color="auto"/>
          </w:divBdr>
        </w:div>
        <w:div w:id="1619876620">
          <w:marLeft w:val="640"/>
          <w:marRight w:val="0"/>
          <w:marTop w:val="0"/>
          <w:marBottom w:val="0"/>
          <w:divBdr>
            <w:top w:val="none" w:sz="0" w:space="0" w:color="auto"/>
            <w:left w:val="none" w:sz="0" w:space="0" w:color="auto"/>
            <w:bottom w:val="none" w:sz="0" w:space="0" w:color="auto"/>
            <w:right w:val="none" w:sz="0" w:space="0" w:color="auto"/>
          </w:divBdr>
        </w:div>
        <w:div w:id="798768039">
          <w:marLeft w:val="640"/>
          <w:marRight w:val="0"/>
          <w:marTop w:val="0"/>
          <w:marBottom w:val="0"/>
          <w:divBdr>
            <w:top w:val="none" w:sz="0" w:space="0" w:color="auto"/>
            <w:left w:val="none" w:sz="0" w:space="0" w:color="auto"/>
            <w:bottom w:val="none" w:sz="0" w:space="0" w:color="auto"/>
            <w:right w:val="none" w:sz="0" w:space="0" w:color="auto"/>
          </w:divBdr>
        </w:div>
        <w:div w:id="1729954736">
          <w:marLeft w:val="640"/>
          <w:marRight w:val="0"/>
          <w:marTop w:val="0"/>
          <w:marBottom w:val="0"/>
          <w:divBdr>
            <w:top w:val="none" w:sz="0" w:space="0" w:color="auto"/>
            <w:left w:val="none" w:sz="0" w:space="0" w:color="auto"/>
            <w:bottom w:val="none" w:sz="0" w:space="0" w:color="auto"/>
            <w:right w:val="none" w:sz="0" w:space="0" w:color="auto"/>
          </w:divBdr>
        </w:div>
        <w:div w:id="522062337">
          <w:marLeft w:val="640"/>
          <w:marRight w:val="0"/>
          <w:marTop w:val="0"/>
          <w:marBottom w:val="0"/>
          <w:divBdr>
            <w:top w:val="none" w:sz="0" w:space="0" w:color="auto"/>
            <w:left w:val="none" w:sz="0" w:space="0" w:color="auto"/>
            <w:bottom w:val="none" w:sz="0" w:space="0" w:color="auto"/>
            <w:right w:val="none" w:sz="0" w:space="0" w:color="auto"/>
          </w:divBdr>
        </w:div>
        <w:div w:id="402996417">
          <w:marLeft w:val="640"/>
          <w:marRight w:val="0"/>
          <w:marTop w:val="0"/>
          <w:marBottom w:val="0"/>
          <w:divBdr>
            <w:top w:val="none" w:sz="0" w:space="0" w:color="auto"/>
            <w:left w:val="none" w:sz="0" w:space="0" w:color="auto"/>
            <w:bottom w:val="none" w:sz="0" w:space="0" w:color="auto"/>
            <w:right w:val="none" w:sz="0" w:space="0" w:color="auto"/>
          </w:divBdr>
        </w:div>
        <w:div w:id="1477452184">
          <w:marLeft w:val="640"/>
          <w:marRight w:val="0"/>
          <w:marTop w:val="0"/>
          <w:marBottom w:val="0"/>
          <w:divBdr>
            <w:top w:val="none" w:sz="0" w:space="0" w:color="auto"/>
            <w:left w:val="none" w:sz="0" w:space="0" w:color="auto"/>
            <w:bottom w:val="none" w:sz="0" w:space="0" w:color="auto"/>
            <w:right w:val="none" w:sz="0" w:space="0" w:color="auto"/>
          </w:divBdr>
        </w:div>
        <w:div w:id="1744372562">
          <w:marLeft w:val="640"/>
          <w:marRight w:val="0"/>
          <w:marTop w:val="0"/>
          <w:marBottom w:val="0"/>
          <w:divBdr>
            <w:top w:val="none" w:sz="0" w:space="0" w:color="auto"/>
            <w:left w:val="none" w:sz="0" w:space="0" w:color="auto"/>
            <w:bottom w:val="none" w:sz="0" w:space="0" w:color="auto"/>
            <w:right w:val="none" w:sz="0" w:space="0" w:color="auto"/>
          </w:divBdr>
        </w:div>
        <w:div w:id="900286096">
          <w:marLeft w:val="640"/>
          <w:marRight w:val="0"/>
          <w:marTop w:val="0"/>
          <w:marBottom w:val="0"/>
          <w:divBdr>
            <w:top w:val="none" w:sz="0" w:space="0" w:color="auto"/>
            <w:left w:val="none" w:sz="0" w:space="0" w:color="auto"/>
            <w:bottom w:val="none" w:sz="0" w:space="0" w:color="auto"/>
            <w:right w:val="none" w:sz="0" w:space="0" w:color="auto"/>
          </w:divBdr>
        </w:div>
      </w:divsChild>
    </w:div>
    <w:div w:id="19474549">
      <w:bodyDiv w:val="1"/>
      <w:marLeft w:val="0"/>
      <w:marRight w:val="0"/>
      <w:marTop w:val="0"/>
      <w:marBottom w:val="0"/>
      <w:divBdr>
        <w:top w:val="none" w:sz="0" w:space="0" w:color="auto"/>
        <w:left w:val="none" w:sz="0" w:space="0" w:color="auto"/>
        <w:bottom w:val="none" w:sz="0" w:space="0" w:color="auto"/>
        <w:right w:val="none" w:sz="0" w:space="0" w:color="auto"/>
      </w:divBdr>
      <w:divsChild>
        <w:div w:id="1216240570">
          <w:marLeft w:val="480"/>
          <w:marRight w:val="0"/>
          <w:marTop w:val="0"/>
          <w:marBottom w:val="0"/>
          <w:divBdr>
            <w:top w:val="none" w:sz="0" w:space="0" w:color="auto"/>
            <w:left w:val="none" w:sz="0" w:space="0" w:color="auto"/>
            <w:bottom w:val="none" w:sz="0" w:space="0" w:color="auto"/>
            <w:right w:val="none" w:sz="0" w:space="0" w:color="auto"/>
          </w:divBdr>
        </w:div>
        <w:div w:id="1706101216">
          <w:marLeft w:val="480"/>
          <w:marRight w:val="0"/>
          <w:marTop w:val="0"/>
          <w:marBottom w:val="0"/>
          <w:divBdr>
            <w:top w:val="none" w:sz="0" w:space="0" w:color="auto"/>
            <w:left w:val="none" w:sz="0" w:space="0" w:color="auto"/>
            <w:bottom w:val="none" w:sz="0" w:space="0" w:color="auto"/>
            <w:right w:val="none" w:sz="0" w:space="0" w:color="auto"/>
          </w:divBdr>
        </w:div>
        <w:div w:id="77947825">
          <w:marLeft w:val="480"/>
          <w:marRight w:val="0"/>
          <w:marTop w:val="0"/>
          <w:marBottom w:val="0"/>
          <w:divBdr>
            <w:top w:val="none" w:sz="0" w:space="0" w:color="auto"/>
            <w:left w:val="none" w:sz="0" w:space="0" w:color="auto"/>
            <w:bottom w:val="none" w:sz="0" w:space="0" w:color="auto"/>
            <w:right w:val="none" w:sz="0" w:space="0" w:color="auto"/>
          </w:divBdr>
        </w:div>
        <w:div w:id="876311930">
          <w:marLeft w:val="480"/>
          <w:marRight w:val="0"/>
          <w:marTop w:val="0"/>
          <w:marBottom w:val="0"/>
          <w:divBdr>
            <w:top w:val="none" w:sz="0" w:space="0" w:color="auto"/>
            <w:left w:val="none" w:sz="0" w:space="0" w:color="auto"/>
            <w:bottom w:val="none" w:sz="0" w:space="0" w:color="auto"/>
            <w:right w:val="none" w:sz="0" w:space="0" w:color="auto"/>
          </w:divBdr>
        </w:div>
        <w:div w:id="2073038264">
          <w:marLeft w:val="480"/>
          <w:marRight w:val="0"/>
          <w:marTop w:val="0"/>
          <w:marBottom w:val="0"/>
          <w:divBdr>
            <w:top w:val="none" w:sz="0" w:space="0" w:color="auto"/>
            <w:left w:val="none" w:sz="0" w:space="0" w:color="auto"/>
            <w:bottom w:val="none" w:sz="0" w:space="0" w:color="auto"/>
            <w:right w:val="none" w:sz="0" w:space="0" w:color="auto"/>
          </w:divBdr>
        </w:div>
        <w:div w:id="283394048">
          <w:marLeft w:val="480"/>
          <w:marRight w:val="0"/>
          <w:marTop w:val="0"/>
          <w:marBottom w:val="0"/>
          <w:divBdr>
            <w:top w:val="none" w:sz="0" w:space="0" w:color="auto"/>
            <w:left w:val="none" w:sz="0" w:space="0" w:color="auto"/>
            <w:bottom w:val="none" w:sz="0" w:space="0" w:color="auto"/>
            <w:right w:val="none" w:sz="0" w:space="0" w:color="auto"/>
          </w:divBdr>
        </w:div>
        <w:div w:id="1236434596">
          <w:marLeft w:val="480"/>
          <w:marRight w:val="0"/>
          <w:marTop w:val="0"/>
          <w:marBottom w:val="0"/>
          <w:divBdr>
            <w:top w:val="none" w:sz="0" w:space="0" w:color="auto"/>
            <w:left w:val="none" w:sz="0" w:space="0" w:color="auto"/>
            <w:bottom w:val="none" w:sz="0" w:space="0" w:color="auto"/>
            <w:right w:val="none" w:sz="0" w:space="0" w:color="auto"/>
          </w:divBdr>
        </w:div>
        <w:div w:id="582108119">
          <w:marLeft w:val="480"/>
          <w:marRight w:val="0"/>
          <w:marTop w:val="0"/>
          <w:marBottom w:val="0"/>
          <w:divBdr>
            <w:top w:val="none" w:sz="0" w:space="0" w:color="auto"/>
            <w:left w:val="none" w:sz="0" w:space="0" w:color="auto"/>
            <w:bottom w:val="none" w:sz="0" w:space="0" w:color="auto"/>
            <w:right w:val="none" w:sz="0" w:space="0" w:color="auto"/>
          </w:divBdr>
        </w:div>
        <w:div w:id="807943197">
          <w:marLeft w:val="480"/>
          <w:marRight w:val="0"/>
          <w:marTop w:val="0"/>
          <w:marBottom w:val="0"/>
          <w:divBdr>
            <w:top w:val="none" w:sz="0" w:space="0" w:color="auto"/>
            <w:left w:val="none" w:sz="0" w:space="0" w:color="auto"/>
            <w:bottom w:val="none" w:sz="0" w:space="0" w:color="auto"/>
            <w:right w:val="none" w:sz="0" w:space="0" w:color="auto"/>
          </w:divBdr>
        </w:div>
        <w:div w:id="999310576">
          <w:marLeft w:val="480"/>
          <w:marRight w:val="0"/>
          <w:marTop w:val="0"/>
          <w:marBottom w:val="0"/>
          <w:divBdr>
            <w:top w:val="none" w:sz="0" w:space="0" w:color="auto"/>
            <w:left w:val="none" w:sz="0" w:space="0" w:color="auto"/>
            <w:bottom w:val="none" w:sz="0" w:space="0" w:color="auto"/>
            <w:right w:val="none" w:sz="0" w:space="0" w:color="auto"/>
          </w:divBdr>
        </w:div>
        <w:div w:id="800803726">
          <w:marLeft w:val="480"/>
          <w:marRight w:val="0"/>
          <w:marTop w:val="0"/>
          <w:marBottom w:val="0"/>
          <w:divBdr>
            <w:top w:val="none" w:sz="0" w:space="0" w:color="auto"/>
            <w:left w:val="none" w:sz="0" w:space="0" w:color="auto"/>
            <w:bottom w:val="none" w:sz="0" w:space="0" w:color="auto"/>
            <w:right w:val="none" w:sz="0" w:space="0" w:color="auto"/>
          </w:divBdr>
        </w:div>
        <w:div w:id="712771247">
          <w:marLeft w:val="480"/>
          <w:marRight w:val="0"/>
          <w:marTop w:val="0"/>
          <w:marBottom w:val="0"/>
          <w:divBdr>
            <w:top w:val="none" w:sz="0" w:space="0" w:color="auto"/>
            <w:left w:val="none" w:sz="0" w:space="0" w:color="auto"/>
            <w:bottom w:val="none" w:sz="0" w:space="0" w:color="auto"/>
            <w:right w:val="none" w:sz="0" w:space="0" w:color="auto"/>
          </w:divBdr>
        </w:div>
        <w:div w:id="1059087915">
          <w:marLeft w:val="480"/>
          <w:marRight w:val="0"/>
          <w:marTop w:val="0"/>
          <w:marBottom w:val="0"/>
          <w:divBdr>
            <w:top w:val="none" w:sz="0" w:space="0" w:color="auto"/>
            <w:left w:val="none" w:sz="0" w:space="0" w:color="auto"/>
            <w:bottom w:val="none" w:sz="0" w:space="0" w:color="auto"/>
            <w:right w:val="none" w:sz="0" w:space="0" w:color="auto"/>
          </w:divBdr>
        </w:div>
        <w:div w:id="1810050073">
          <w:marLeft w:val="480"/>
          <w:marRight w:val="0"/>
          <w:marTop w:val="0"/>
          <w:marBottom w:val="0"/>
          <w:divBdr>
            <w:top w:val="none" w:sz="0" w:space="0" w:color="auto"/>
            <w:left w:val="none" w:sz="0" w:space="0" w:color="auto"/>
            <w:bottom w:val="none" w:sz="0" w:space="0" w:color="auto"/>
            <w:right w:val="none" w:sz="0" w:space="0" w:color="auto"/>
          </w:divBdr>
        </w:div>
        <w:div w:id="1236090770">
          <w:marLeft w:val="480"/>
          <w:marRight w:val="0"/>
          <w:marTop w:val="0"/>
          <w:marBottom w:val="0"/>
          <w:divBdr>
            <w:top w:val="none" w:sz="0" w:space="0" w:color="auto"/>
            <w:left w:val="none" w:sz="0" w:space="0" w:color="auto"/>
            <w:bottom w:val="none" w:sz="0" w:space="0" w:color="auto"/>
            <w:right w:val="none" w:sz="0" w:space="0" w:color="auto"/>
          </w:divBdr>
        </w:div>
        <w:div w:id="353582209">
          <w:marLeft w:val="480"/>
          <w:marRight w:val="0"/>
          <w:marTop w:val="0"/>
          <w:marBottom w:val="0"/>
          <w:divBdr>
            <w:top w:val="none" w:sz="0" w:space="0" w:color="auto"/>
            <w:left w:val="none" w:sz="0" w:space="0" w:color="auto"/>
            <w:bottom w:val="none" w:sz="0" w:space="0" w:color="auto"/>
            <w:right w:val="none" w:sz="0" w:space="0" w:color="auto"/>
          </w:divBdr>
        </w:div>
        <w:div w:id="1738430788">
          <w:marLeft w:val="480"/>
          <w:marRight w:val="0"/>
          <w:marTop w:val="0"/>
          <w:marBottom w:val="0"/>
          <w:divBdr>
            <w:top w:val="none" w:sz="0" w:space="0" w:color="auto"/>
            <w:left w:val="none" w:sz="0" w:space="0" w:color="auto"/>
            <w:bottom w:val="none" w:sz="0" w:space="0" w:color="auto"/>
            <w:right w:val="none" w:sz="0" w:space="0" w:color="auto"/>
          </w:divBdr>
        </w:div>
        <w:div w:id="1174881087">
          <w:marLeft w:val="480"/>
          <w:marRight w:val="0"/>
          <w:marTop w:val="0"/>
          <w:marBottom w:val="0"/>
          <w:divBdr>
            <w:top w:val="none" w:sz="0" w:space="0" w:color="auto"/>
            <w:left w:val="none" w:sz="0" w:space="0" w:color="auto"/>
            <w:bottom w:val="none" w:sz="0" w:space="0" w:color="auto"/>
            <w:right w:val="none" w:sz="0" w:space="0" w:color="auto"/>
          </w:divBdr>
        </w:div>
        <w:div w:id="1047989798">
          <w:marLeft w:val="480"/>
          <w:marRight w:val="0"/>
          <w:marTop w:val="0"/>
          <w:marBottom w:val="0"/>
          <w:divBdr>
            <w:top w:val="none" w:sz="0" w:space="0" w:color="auto"/>
            <w:left w:val="none" w:sz="0" w:space="0" w:color="auto"/>
            <w:bottom w:val="none" w:sz="0" w:space="0" w:color="auto"/>
            <w:right w:val="none" w:sz="0" w:space="0" w:color="auto"/>
          </w:divBdr>
        </w:div>
        <w:div w:id="560754424">
          <w:marLeft w:val="480"/>
          <w:marRight w:val="0"/>
          <w:marTop w:val="0"/>
          <w:marBottom w:val="0"/>
          <w:divBdr>
            <w:top w:val="none" w:sz="0" w:space="0" w:color="auto"/>
            <w:left w:val="none" w:sz="0" w:space="0" w:color="auto"/>
            <w:bottom w:val="none" w:sz="0" w:space="0" w:color="auto"/>
            <w:right w:val="none" w:sz="0" w:space="0" w:color="auto"/>
          </w:divBdr>
        </w:div>
        <w:div w:id="731737231">
          <w:marLeft w:val="480"/>
          <w:marRight w:val="0"/>
          <w:marTop w:val="0"/>
          <w:marBottom w:val="0"/>
          <w:divBdr>
            <w:top w:val="none" w:sz="0" w:space="0" w:color="auto"/>
            <w:left w:val="none" w:sz="0" w:space="0" w:color="auto"/>
            <w:bottom w:val="none" w:sz="0" w:space="0" w:color="auto"/>
            <w:right w:val="none" w:sz="0" w:space="0" w:color="auto"/>
          </w:divBdr>
        </w:div>
        <w:div w:id="737747984">
          <w:marLeft w:val="480"/>
          <w:marRight w:val="0"/>
          <w:marTop w:val="0"/>
          <w:marBottom w:val="0"/>
          <w:divBdr>
            <w:top w:val="none" w:sz="0" w:space="0" w:color="auto"/>
            <w:left w:val="none" w:sz="0" w:space="0" w:color="auto"/>
            <w:bottom w:val="none" w:sz="0" w:space="0" w:color="auto"/>
            <w:right w:val="none" w:sz="0" w:space="0" w:color="auto"/>
          </w:divBdr>
        </w:div>
        <w:div w:id="1301888544">
          <w:marLeft w:val="480"/>
          <w:marRight w:val="0"/>
          <w:marTop w:val="0"/>
          <w:marBottom w:val="0"/>
          <w:divBdr>
            <w:top w:val="none" w:sz="0" w:space="0" w:color="auto"/>
            <w:left w:val="none" w:sz="0" w:space="0" w:color="auto"/>
            <w:bottom w:val="none" w:sz="0" w:space="0" w:color="auto"/>
            <w:right w:val="none" w:sz="0" w:space="0" w:color="auto"/>
          </w:divBdr>
        </w:div>
        <w:div w:id="1611156754">
          <w:marLeft w:val="480"/>
          <w:marRight w:val="0"/>
          <w:marTop w:val="0"/>
          <w:marBottom w:val="0"/>
          <w:divBdr>
            <w:top w:val="none" w:sz="0" w:space="0" w:color="auto"/>
            <w:left w:val="none" w:sz="0" w:space="0" w:color="auto"/>
            <w:bottom w:val="none" w:sz="0" w:space="0" w:color="auto"/>
            <w:right w:val="none" w:sz="0" w:space="0" w:color="auto"/>
          </w:divBdr>
        </w:div>
        <w:div w:id="1157383073">
          <w:marLeft w:val="480"/>
          <w:marRight w:val="0"/>
          <w:marTop w:val="0"/>
          <w:marBottom w:val="0"/>
          <w:divBdr>
            <w:top w:val="none" w:sz="0" w:space="0" w:color="auto"/>
            <w:left w:val="none" w:sz="0" w:space="0" w:color="auto"/>
            <w:bottom w:val="none" w:sz="0" w:space="0" w:color="auto"/>
            <w:right w:val="none" w:sz="0" w:space="0" w:color="auto"/>
          </w:divBdr>
        </w:div>
        <w:div w:id="827329792">
          <w:marLeft w:val="480"/>
          <w:marRight w:val="0"/>
          <w:marTop w:val="0"/>
          <w:marBottom w:val="0"/>
          <w:divBdr>
            <w:top w:val="none" w:sz="0" w:space="0" w:color="auto"/>
            <w:left w:val="none" w:sz="0" w:space="0" w:color="auto"/>
            <w:bottom w:val="none" w:sz="0" w:space="0" w:color="auto"/>
            <w:right w:val="none" w:sz="0" w:space="0" w:color="auto"/>
          </w:divBdr>
        </w:div>
        <w:div w:id="687566926">
          <w:marLeft w:val="480"/>
          <w:marRight w:val="0"/>
          <w:marTop w:val="0"/>
          <w:marBottom w:val="0"/>
          <w:divBdr>
            <w:top w:val="none" w:sz="0" w:space="0" w:color="auto"/>
            <w:left w:val="none" w:sz="0" w:space="0" w:color="auto"/>
            <w:bottom w:val="none" w:sz="0" w:space="0" w:color="auto"/>
            <w:right w:val="none" w:sz="0" w:space="0" w:color="auto"/>
          </w:divBdr>
        </w:div>
        <w:div w:id="132260632">
          <w:marLeft w:val="480"/>
          <w:marRight w:val="0"/>
          <w:marTop w:val="0"/>
          <w:marBottom w:val="0"/>
          <w:divBdr>
            <w:top w:val="none" w:sz="0" w:space="0" w:color="auto"/>
            <w:left w:val="none" w:sz="0" w:space="0" w:color="auto"/>
            <w:bottom w:val="none" w:sz="0" w:space="0" w:color="auto"/>
            <w:right w:val="none" w:sz="0" w:space="0" w:color="auto"/>
          </w:divBdr>
        </w:div>
        <w:div w:id="384764681">
          <w:marLeft w:val="480"/>
          <w:marRight w:val="0"/>
          <w:marTop w:val="0"/>
          <w:marBottom w:val="0"/>
          <w:divBdr>
            <w:top w:val="none" w:sz="0" w:space="0" w:color="auto"/>
            <w:left w:val="none" w:sz="0" w:space="0" w:color="auto"/>
            <w:bottom w:val="none" w:sz="0" w:space="0" w:color="auto"/>
            <w:right w:val="none" w:sz="0" w:space="0" w:color="auto"/>
          </w:divBdr>
        </w:div>
        <w:div w:id="1358584114">
          <w:marLeft w:val="480"/>
          <w:marRight w:val="0"/>
          <w:marTop w:val="0"/>
          <w:marBottom w:val="0"/>
          <w:divBdr>
            <w:top w:val="none" w:sz="0" w:space="0" w:color="auto"/>
            <w:left w:val="none" w:sz="0" w:space="0" w:color="auto"/>
            <w:bottom w:val="none" w:sz="0" w:space="0" w:color="auto"/>
            <w:right w:val="none" w:sz="0" w:space="0" w:color="auto"/>
          </w:divBdr>
        </w:div>
        <w:div w:id="1628202685">
          <w:marLeft w:val="480"/>
          <w:marRight w:val="0"/>
          <w:marTop w:val="0"/>
          <w:marBottom w:val="0"/>
          <w:divBdr>
            <w:top w:val="none" w:sz="0" w:space="0" w:color="auto"/>
            <w:left w:val="none" w:sz="0" w:space="0" w:color="auto"/>
            <w:bottom w:val="none" w:sz="0" w:space="0" w:color="auto"/>
            <w:right w:val="none" w:sz="0" w:space="0" w:color="auto"/>
          </w:divBdr>
        </w:div>
      </w:divsChild>
    </w:div>
    <w:div w:id="68501690">
      <w:bodyDiv w:val="1"/>
      <w:marLeft w:val="0"/>
      <w:marRight w:val="0"/>
      <w:marTop w:val="0"/>
      <w:marBottom w:val="0"/>
      <w:divBdr>
        <w:top w:val="none" w:sz="0" w:space="0" w:color="auto"/>
        <w:left w:val="none" w:sz="0" w:space="0" w:color="auto"/>
        <w:bottom w:val="none" w:sz="0" w:space="0" w:color="auto"/>
        <w:right w:val="none" w:sz="0" w:space="0" w:color="auto"/>
      </w:divBdr>
      <w:divsChild>
        <w:div w:id="758522737">
          <w:marLeft w:val="480"/>
          <w:marRight w:val="0"/>
          <w:marTop w:val="0"/>
          <w:marBottom w:val="0"/>
          <w:divBdr>
            <w:top w:val="none" w:sz="0" w:space="0" w:color="auto"/>
            <w:left w:val="none" w:sz="0" w:space="0" w:color="auto"/>
            <w:bottom w:val="none" w:sz="0" w:space="0" w:color="auto"/>
            <w:right w:val="none" w:sz="0" w:space="0" w:color="auto"/>
          </w:divBdr>
        </w:div>
        <w:div w:id="369916912">
          <w:marLeft w:val="480"/>
          <w:marRight w:val="0"/>
          <w:marTop w:val="0"/>
          <w:marBottom w:val="0"/>
          <w:divBdr>
            <w:top w:val="none" w:sz="0" w:space="0" w:color="auto"/>
            <w:left w:val="none" w:sz="0" w:space="0" w:color="auto"/>
            <w:bottom w:val="none" w:sz="0" w:space="0" w:color="auto"/>
            <w:right w:val="none" w:sz="0" w:space="0" w:color="auto"/>
          </w:divBdr>
        </w:div>
        <w:div w:id="2033531743">
          <w:marLeft w:val="480"/>
          <w:marRight w:val="0"/>
          <w:marTop w:val="0"/>
          <w:marBottom w:val="0"/>
          <w:divBdr>
            <w:top w:val="none" w:sz="0" w:space="0" w:color="auto"/>
            <w:left w:val="none" w:sz="0" w:space="0" w:color="auto"/>
            <w:bottom w:val="none" w:sz="0" w:space="0" w:color="auto"/>
            <w:right w:val="none" w:sz="0" w:space="0" w:color="auto"/>
          </w:divBdr>
        </w:div>
        <w:div w:id="846017935">
          <w:marLeft w:val="480"/>
          <w:marRight w:val="0"/>
          <w:marTop w:val="0"/>
          <w:marBottom w:val="0"/>
          <w:divBdr>
            <w:top w:val="none" w:sz="0" w:space="0" w:color="auto"/>
            <w:left w:val="none" w:sz="0" w:space="0" w:color="auto"/>
            <w:bottom w:val="none" w:sz="0" w:space="0" w:color="auto"/>
            <w:right w:val="none" w:sz="0" w:space="0" w:color="auto"/>
          </w:divBdr>
        </w:div>
        <w:div w:id="1542814957">
          <w:marLeft w:val="480"/>
          <w:marRight w:val="0"/>
          <w:marTop w:val="0"/>
          <w:marBottom w:val="0"/>
          <w:divBdr>
            <w:top w:val="none" w:sz="0" w:space="0" w:color="auto"/>
            <w:left w:val="none" w:sz="0" w:space="0" w:color="auto"/>
            <w:bottom w:val="none" w:sz="0" w:space="0" w:color="auto"/>
            <w:right w:val="none" w:sz="0" w:space="0" w:color="auto"/>
          </w:divBdr>
        </w:div>
        <w:div w:id="1793088037">
          <w:marLeft w:val="480"/>
          <w:marRight w:val="0"/>
          <w:marTop w:val="0"/>
          <w:marBottom w:val="0"/>
          <w:divBdr>
            <w:top w:val="none" w:sz="0" w:space="0" w:color="auto"/>
            <w:left w:val="none" w:sz="0" w:space="0" w:color="auto"/>
            <w:bottom w:val="none" w:sz="0" w:space="0" w:color="auto"/>
            <w:right w:val="none" w:sz="0" w:space="0" w:color="auto"/>
          </w:divBdr>
        </w:div>
        <w:div w:id="1502087779">
          <w:marLeft w:val="480"/>
          <w:marRight w:val="0"/>
          <w:marTop w:val="0"/>
          <w:marBottom w:val="0"/>
          <w:divBdr>
            <w:top w:val="none" w:sz="0" w:space="0" w:color="auto"/>
            <w:left w:val="none" w:sz="0" w:space="0" w:color="auto"/>
            <w:bottom w:val="none" w:sz="0" w:space="0" w:color="auto"/>
            <w:right w:val="none" w:sz="0" w:space="0" w:color="auto"/>
          </w:divBdr>
        </w:div>
        <w:div w:id="1597252762">
          <w:marLeft w:val="480"/>
          <w:marRight w:val="0"/>
          <w:marTop w:val="0"/>
          <w:marBottom w:val="0"/>
          <w:divBdr>
            <w:top w:val="none" w:sz="0" w:space="0" w:color="auto"/>
            <w:left w:val="none" w:sz="0" w:space="0" w:color="auto"/>
            <w:bottom w:val="none" w:sz="0" w:space="0" w:color="auto"/>
            <w:right w:val="none" w:sz="0" w:space="0" w:color="auto"/>
          </w:divBdr>
        </w:div>
        <w:div w:id="2065330278">
          <w:marLeft w:val="480"/>
          <w:marRight w:val="0"/>
          <w:marTop w:val="0"/>
          <w:marBottom w:val="0"/>
          <w:divBdr>
            <w:top w:val="none" w:sz="0" w:space="0" w:color="auto"/>
            <w:left w:val="none" w:sz="0" w:space="0" w:color="auto"/>
            <w:bottom w:val="none" w:sz="0" w:space="0" w:color="auto"/>
            <w:right w:val="none" w:sz="0" w:space="0" w:color="auto"/>
          </w:divBdr>
        </w:div>
        <w:div w:id="2092579106">
          <w:marLeft w:val="480"/>
          <w:marRight w:val="0"/>
          <w:marTop w:val="0"/>
          <w:marBottom w:val="0"/>
          <w:divBdr>
            <w:top w:val="none" w:sz="0" w:space="0" w:color="auto"/>
            <w:left w:val="none" w:sz="0" w:space="0" w:color="auto"/>
            <w:bottom w:val="none" w:sz="0" w:space="0" w:color="auto"/>
            <w:right w:val="none" w:sz="0" w:space="0" w:color="auto"/>
          </w:divBdr>
        </w:div>
        <w:div w:id="421684253">
          <w:marLeft w:val="480"/>
          <w:marRight w:val="0"/>
          <w:marTop w:val="0"/>
          <w:marBottom w:val="0"/>
          <w:divBdr>
            <w:top w:val="none" w:sz="0" w:space="0" w:color="auto"/>
            <w:left w:val="none" w:sz="0" w:space="0" w:color="auto"/>
            <w:bottom w:val="none" w:sz="0" w:space="0" w:color="auto"/>
            <w:right w:val="none" w:sz="0" w:space="0" w:color="auto"/>
          </w:divBdr>
        </w:div>
        <w:div w:id="1782144126">
          <w:marLeft w:val="480"/>
          <w:marRight w:val="0"/>
          <w:marTop w:val="0"/>
          <w:marBottom w:val="0"/>
          <w:divBdr>
            <w:top w:val="none" w:sz="0" w:space="0" w:color="auto"/>
            <w:left w:val="none" w:sz="0" w:space="0" w:color="auto"/>
            <w:bottom w:val="none" w:sz="0" w:space="0" w:color="auto"/>
            <w:right w:val="none" w:sz="0" w:space="0" w:color="auto"/>
          </w:divBdr>
        </w:div>
        <w:div w:id="1218862509">
          <w:marLeft w:val="480"/>
          <w:marRight w:val="0"/>
          <w:marTop w:val="0"/>
          <w:marBottom w:val="0"/>
          <w:divBdr>
            <w:top w:val="none" w:sz="0" w:space="0" w:color="auto"/>
            <w:left w:val="none" w:sz="0" w:space="0" w:color="auto"/>
            <w:bottom w:val="none" w:sz="0" w:space="0" w:color="auto"/>
            <w:right w:val="none" w:sz="0" w:space="0" w:color="auto"/>
          </w:divBdr>
        </w:div>
        <w:div w:id="707682548">
          <w:marLeft w:val="480"/>
          <w:marRight w:val="0"/>
          <w:marTop w:val="0"/>
          <w:marBottom w:val="0"/>
          <w:divBdr>
            <w:top w:val="none" w:sz="0" w:space="0" w:color="auto"/>
            <w:left w:val="none" w:sz="0" w:space="0" w:color="auto"/>
            <w:bottom w:val="none" w:sz="0" w:space="0" w:color="auto"/>
            <w:right w:val="none" w:sz="0" w:space="0" w:color="auto"/>
          </w:divBdr>
        </w:div>
        <w:div w:id="291601322">
          <w:marLeft w:val="480"/>
          <w:marRight w:val="0"/>
          <w:marTop w:val="0"/>
          <w:marBottom w:val="0"/>
          <w:divBdr>
            <w:top w:val="none" w:sz="0" w:space="0" w:color="auto"/>
            <w:left w:val="none" w:sz="0" w:space="0" w:color="auto"/>
            <w:bottom w:val="none" w:sz="0" w:space="0" w:color="auto"/>
            <w:right w:val="none" w:sz="0" w:space="0" w:color="auto"/>
          </w:divBdr>
        </w:div>
        <w:div w:id="2046363644">
          <w:marLeft w:val="480"/>
          <w:marRight w:val="0"/>
          <w:marTop w:val="0"/>
          <w:marBottom w:val="0"/>
          <w:divBdr>
            <w:top w:val="none" w:sz="0" w:space="0" w:color="auto"/>
            <w:left w:val="none" w:sz="0" w:space="0" w:color="auto"/>
            <w:bottom w:val="none" w:sz="0" w:space="0" w:color="auto"/>
            <w:right w:val="none" w:sz="0" w:space="0" w:color="auto"/>
          </w:divBdr>
        </w:div>
        <w:div w:id="764963801">
          <w:marLeft w:val="480"/>
          <w:marRight w:val="0"/>
          <w:marTop w:val="0"/>
          <w:marBottom w:val="0"/>
          <w:divBdr>
            <w:top w:val="none" w:sz="0" w:space="0" w:color="auto"/>
            <w:left w:val="none" w:sz="0" w:space="0" w:color="auto"/>
            <w:bottom w:val="none" w:sz="0" w:space="0" w:color="auto"/>
            <w:right w:val="none" w:sz="0" w:space="0" w:color="auto"/>
          </w:divBdr>
        </w:div>
        <w:div w:id="1618020278">
          <w:marLeft w:val="480"/>
          <w:marRight w:val="0"/>
          <w:marTop w:val="0"/>
          <w:marBottom w:val="0"/>
          <w:divBdr>
            <w:top w:val="none" w:sz="0" w:space="0" w:color="auto"/>
            <w:left w:val="none" w:sz="0" w:space="0" w:color="auto"/>
            <w:bottom w:val="none" w:sz="0" w:space="0" w:color="auto"/>
            <w:right w:val="none" w:sz="0" w:space="0" w:color="auto"/>
          </w:divBdr>
        </w:div>
        <w:div w:id="1839149467">
          <w:marLeft w:val="480"/>
          <w:marRight w:val="0"/>
          <w:marTop w:val="0"/>
          <w:marBottom w:val="0"/>
          <w:divBdr>
            <w:top w:val="none" w:sz="0" w:space="0" w:color="auto"/>
            <w:left w:val="none" w:sz="0" w:space="0" w:color="auto"/>
            <w:bottom w:val="none" w:sz="0" w:space="0" w:color="auto"/>
            <w:right w:val="none" w:sz="0" w:space="0" w:color="auto"/>
          </w:divBdr>
        </w:div>
        <w:div w:id="1791434334">
          <w:marLeft w:val="480"/>
          <w:marRight w:val="0"/>
          <w:marTop w:val="0"/>
          <w:marBottom w:val="0"/>
          <w:divBdr>
            <w:top w:val="none" w:sz="0" w:space="0" w:color="auto"/>
            <w:left w:val="none" w:sz="0" w:space="0" w:color="auto"/>
            <w:bottom w:val="none" w:sz="0" w:space="0" w:color="auto"/>
            <w:right w:val="none" w:sz="0" w:space="0" w:color="auto"/>
          </w:divBdr>
        </w:div>
        <w:div w:id="1649673604">
          <w:marLeft w:val="480"/>
          <w:marRight w:val="0"/>
          <w:marTop w:val="0"/>
          <w:marBottom w:val="0"/>
          <w:divBdr>
            <w:top w:val="none" w:sz="0" w:space="0" w:color="auto"/>
            <w:left w:val="none" w:sz="0" w:space="0" w:color="auto"/>
            <w:bottom w:val="none" w:sz="0" w:space="0" w:color="auto"/>
            <w:right w:val="none" w:sz="0" w:space="0" w:color="auto"/>
          </w:divBdr>
        </w:div>
        <w:div w:id="1015882669">
          <w:marLeft w:val="480"/>
          <w:marRight w:val="0"/>
          <w:marTop w:val="0"/>
          <w:marBottom w:val="0"/>
          <w:divBdr>
            <w:top w:val="none" w:sz="0" w:space="0" w:color="auto"/>
            <w:left w:val="none" w:sz="0" w:space="0" w:color="auto"/>
            <w:bottom w:val="none" w:sz="0" w:space="0" w:color="auto"/>
            <w:right w:val="none" w:sz="0" w:space="0" w:color="auto"/>
          </w:divBdr>
        </w:div>
        <w:div w:id="1766151822">
          <w:marLeft w:val="480"/>
          <w:marRight w:val="0"/>
          <w:marTop w:val="0"/>
          <w:marBottom w:val="0"/>
          <w:divBdr>
            <w:top w:val="none" w:sz="0" w:space="0" w:color="auto"/>
            <w:left w:val="none" w:sz="0" w:space="0" w:color="auto"/>
            <w:bottom w:val="none" w:sz="0" w:space="0" w:color="auto"/>
            <w:right w:val="none" w:sz="0" w:space="0" w:color="auto"/>
          </w:divBdr>
        </w:div>
        <w:div w:id="874466077">
          <w:marLeft w:val="480"/>
          <w:marRight w:val="0"/>
          <w:marTop w:val="0"/>
          <w:marBottom w:val="0"/>
          <w:divBdr>
            <w:top w:val="none" w:sz="0" w:space="0" w:color="auto"/>
            <w:left w:val="none" w:sz="0" w:space="0" w:color="auto"/>
            <w:bottom w:val="none" w:sz="0" w:space="0" w:color="auto"/>
            <w:right w:val="none" w:sz="0" w:space="0" w:color="auto"/>
          </w:divBdr>
        </w:div>
        <w:div w:id="1491750664">
          <w:marLeft w:val="480"/>
          <w:marRight w:val="0"/>
          <w:marTop w:val="0"/>
          <w:marBottom w:val="0"/>
          <w:divBdr>
            <w:top w:val="none" w:sz="0" w:space="0" w:color="auto"/>
            <w:left w:val="none" w:sz="0" w:space="0" w:color="auto"/>
            <w:bottom w:val="none" w:sz="0" w:space="0" w:color="auto"/>
            <w:right w:val="none" w:sz="0" w:space="0" w:color="auto"/>
          </w:divBdr>
        </w:div>
        <w:div w:id="176623059">
          <w:marLeft w:val="480"/>
          <w:marRight w:val="0"/>
          <w:marTop w:val="0"/>
          <w:marBottom w:val="0"/>
          <w:divBdr>
            <w:top w:val="none" w:sz="0" w:space="0" w:color="auto"/>
            <w:left w:val="none" w:sz="0" w:space="0" w:color="auto"/>
            <w:bottom w:val="none" w:sz="0" w:space="0" w:color="auto"/>
            <w:right w:val="none" w:sz="0" w:space="0" w:color="auto"/>
          </w:divBdr>
        </w:div>
        <w:div w:id="1210146570">
          <w:marLeft w:val="480"/>
          <w:marRight w:val="0"/>
          <w:marTop w:val="0"/>
          <w:marBottom w:val="0"/>
          <w:divBdr>
            <w:top w:val="none" w:sz="0" w:space="0" w:color="auto"/>
            <w:left w:val="none" w:sz="0" w:space="0" w:color="auto"/>
            <w:bottom w:val="none" w:sz="0" w:space="0" w:color="auto"/>
            <w:right w:val="none" w:sz="0" w:space="0" w:color="auto"/>
          </w:divBdr>
        </w:div>
        <w:div w:id="716054875">
          <w:marLeft w:val="480"/>
          <w:marRight w:val="0"/>
          <w:marTop w:val="0"/>
          <w:marBottom w:val="0"/>
          <w:divBdr>
            <w:top w:val="none" w:sz="0" w:space="0" w:color="auto"/>
            <w:left w:val="none" w:sz="0" w:space="0" w:color="auto"/>
            <w:bottom w:val="none" w:sz="0" w:space="0" w:color="auto"/>
            <w:right w:val="none" w:sz="0" w:space="0" w:color="auto"/>
          </w:divBdr>
        </w:div>
        <w:div w:id="2024044846">
          <w:marLeft w:val="480"/>
          <w:marRight w:val="0"/>
          <w:marTop w:val="0"/>
          <w:marBottom w:val="0"/>
          <w:divBdr>
            <w:top w:val="none" w:sz="0" w:space="0" w:color="auto"/>
            <w:left w:val="none" w:sz="0" w:space="0" w:color="auto"/>
            <w:bottom w:val="none" w:sz="0" w:space="0" w:color="auto"/>
            <w:right w:val="none" w:sz="0" w:space="0" w:color="auto"/>
          </w:divBdr>
        </w:div>
        <w:div w:id="918444159">
          <w:marLeft w:val="480"/>
          <w:marRight w:val="0"/>
          <w:marTop w:val="0"/>
          <w:marBottom w:val="0"/>
          <w:divBdr>
            <w:top w:val="none" w:sz="0" w:space="0" w:color="auto"/>
            <w:left w:val="none" w:sz="0" w:space="0" w:color="auto"/>
            <w:bottom w:val="none" w:sz="0" w:space="0" w:color="auto"/>
            <w:right w:val="none" w:sz="0" w:space="0" w:color="auto"/>
          </w:divBdr>
        </w:div>
        <w:div w:id="872426009">
          <w:marLeft w:val="480"/>
          <w:marRight w:val="0"/>
          <w:marTop w:val="0"/>
          <w:marBottom w:val="0"/>
          <w:divBdr>
            <w:top w:val="none" w:sz="0" w:space="0" w:color="auto"/>
            <w:left w:val="none" w:sz="0" w:space="0" w:color="auto"/>
            <w:bottom w:val="none" w:sz="0" w:space="0" w:color="auto"/>
            <w:right w:val="none" w:sz="0" w:space="0" w:color="auto"/>
          </w:divBdr>
        </w:div>
      </w:divsChild>
    </w:div>
    <w:div w:id="85423177">
      <w:bodyDiv w:val="1"/>
      <w:marLeft w:val="0"/>
      <w:marRight w:val="0"/>
      <w:marTop w:val="0"/>
      <w:marBottom w:val="0"/>
      <w:divBdr>
        <w:top w:val="none" w:sz="0" w:space="0" w:color="auto"/>
        <w:left w:val="none" w:sz="0" w:space="0" w:color="auto"/>
        <w:bottom w:val="none" w:sz="0" w:space="0" w:color="auto"/>
        <w:right w:val="none" w:sz="0" w:space="0" w:color="auto"/>
      </w:divBdr>
    </w:div>
    <w:div w:id="99616165">
      <w:bodyDiv w:val="1"/>
      <w:marLeft w:val="0"/>
      <w:marRight w:val="0"/>
      <w:marTop w:val="0"/>
      <w:marBottom w:val="0"/>
      <w:divBdr>
        <w:top w:val="none" w:sz="0" w:space="0" w:color="auto"/>
        <w:left w:val="none" w:sz="0" w:space="0" w:color="auto"/>
        <w:bottom w:val="none" w:sz="0" w:space="0" w:color="auto"/>
        <w:right w:val="none" w:sz="0" w:space="0" w:color="auto"/>
      </w:divBdr>
    </w:div>
    <w:div w:id="127819610">
      <w:bodyDiv w:val="1"/>
      <w:marLeft w:val="0"/>
      <w:marRight w:val="0"/>
      <w:marTop w:val="0"/>
      <w:marBottom w:val="0"/>
      <w:divBdr>
        <w:top w:val="none" w:sz="0" w:space="0" w:color="auto"/>
        <w:left w:val="none" w:sz="0" w:space="0" w:color="auto"/>
        <w:bottom w:val="none" w:sz="0" w:space="0" w:color="auto"/>
        <w:right w:val="none" w:sz="0" w:space="0" w:color="auto"/>
      </w:divBdr>
      <w:divsChild>
        <w:div w:id="239142132">
          <w:marLeft w:val="480"/>
          <w:marRight w:val="0"/>
          <w:marTop w:val="0"/>
          <w:marBottom w:val="0"/>
          <w:divBdr>
            <w:top w:val="none" w:sz="0" w:space="0" w:color="auto"/>
            <w:left w:val="none" w:sz="0" w:space="0" w:color="auto"/>
            <w:bottom w:val="none" w:sz="0" w:space="0" w:color="auto"/>
            <w:right w:val="none" w:sz="0" w:space="0" w:color="auto"/>
          </w:divBdr>
        </w:div>
        <w:div w:id="1152062547">
          <w:marLeft w:val="480"/>
          <w:marRight w:val="0"/>
          <w:marTop w:val="0"/>
          <w:marBottom w:val="0"/>
          <w:divBdr>
            <w:top w:val="none" w:sz="0" w:space="0" w:color="auto"/>
            <w:left w:val="none" w:sz="0" w:space="0" w:color="auto"/>
            <w:bottom w:val="none" w:sz="0" w:space="0" w:color="auto"/>
            <w:right w:val="none" w:sz="0" w:space="0" w:color="auto"/>
          </w:divBdr>
        </w:div>
        <w:div w:id="600917222">
          <w:marLeft w:val="480"/>
          <w:marRight w:val="0"/>
          <w:marTop w:val="0"/>
          <w:marBottom w:val="0"/>
          <w:divBdr>
            <w:top w:val="none" w:sz="0" w:space="0" w:color="auto"/>
            <w:left w:val="none" w:sz="0" w:space="0" w:color="auto"/>
            <w:bottom w:val="none" w:sz="0" w:space="0" w:color="auto"/>
            <w:right w:val="none" w:sz="0" w:space="0" w:color="auto"/>
          </w:divBdr>
        </w:div>
        <w:div w:id="302153539">
          <w:marLeft w:val="480"/>
          <w:marRight w:val="0"/>
          <w:marTop w:val="0"/>
          <w:marBottom w:val="0"/>
          <w:divBdr>
            <w:top w:val="none" w:sz="0" w:space="0" w:color="auto"/>
            <w:left w:val="none" w:sz="0" w:space="0" w:color="auto"/>
            <w:bottom w:val="none" w:sz="0" w:space="0" w:color="auto"/>
            <w:right w:val="none" w:sz="0" w:space="0" w:color="auto"/>
          </w:divBdr>
        </w:div>
        <w:div w:id="25714183">
          <w:marLeft w:val="480"/>
          <w:marRight w:val="0"/>
          <w:marTop w:val="0"/>
          <w:marBottom w:val="0"/>
          <w:divBdr>
            <w:top w:val="none" w:sz="0" w:space="0" w:color="auto"/>
            <w:left w:val="none" w:sz="0" w:space="0" w:color="auto"/>
            <w:bottom w:val="none" w:sz="0" w:space="0" w:color="auto"/>
            <w:right w:val="none" w:sz="0" w:space="0" w:color="auto"/>
          </w:divBdr>
        </w:div>
        <w:div w:id="1874610408">
          <w:marLeft w:val="480"/>
          <w:marRight w:val="0"/>
          <w:marTop w:val="0"/>
          <w:marBottom w:val="0"/>
          <w:divBdr>
            <w:top w:val="none" w:sz="0" w:space="0" w:color="auto"/>
            <w:left w:val="none" w:sz="0" w:space="0" w:color="auto"/>
            <w:bottom w:val="none" w:sz="0" w:space="0" w:color="auto"/>
            <w:right w:val="none" w:sz="0" w:space="0" w:color="auto"/>
          </w:divBdr>
        </w:div>
        <w:div w:id="1971859389">
          <w:marLeft w:val="480"/>
          <w:marRight w:val="0"/>
          <w:marTop w:val="0"/>
          <w:marBottom w:val="0"/>
          <w:divBdr>
            <w:top w:val="none" w:sz="0" w:space="0" w:color="auto"/>
            <w:left w:val="none" w:sz="0" w:space="0" w:color="auto"/>
            <w:bottom w:val="none" w:sz="0" w:space="0" w:color="auto"/>
            <w:right w:val="none" w:sz="0" w:space="0" w:color="auto"/>
          </w:divBdr>
        </w:div>
        <w:div w:id="1116101207">
          <w:marLeft w:val="480"/>
          <w:marRight w:val="0"/>
          <w:marTop w:val="0"/>
          <w:marBottom w:val="0"/>
          <w:divBdr>
            <w:top w:val="none" w:sz="0" w:space="0" w:color="auto"/>
            <w:left w:val="none" w:sz="0" w:space="0" w:color="auto"/>
            <w:bottom w:val="none" w:sz="0" w:space="0" w:color="auto"/>
            <w:right w:val="none" w:sz="0" w:space="0" w:color="auto"/>
          </w:divBdr>
        </w:div>
        <w:div w:id="1706951876">
          <w:marLeft w:val="480"/>
          <w:marRight w:val="0"/>
          <w:marTop w:val="0"/>
          <w:marBottom w:val="0"/>
          <w:divBdr>
            <w:top w:val="none" w:sz="0" w:space="0" w:color="auto"/>
            <w:left w:val="none" w:sz="0" w:space="0" w:color="auto"/>
            <w:bottom w:val="none" w:sz="0" w:space="0" w:color="auto"/>
            <w:right w:val="none" w:sz="0" w:space="0" w:color="auto"/>
          </w:divBdr>
        </w:div>
        <w:div w:id="1415206183">
          <w:marLeft w:val="480"/>
          <w:marRight w:val="0"/>
          <w:marTop w:val="0"/>
          <w:marBottom w:val="0"/>
          <w:divBdr>
            <w:top w:val="none" w:sz="0" w:space="0" w:color="auto"/>
            <w:left w:val="none" w:sz="0" w:space="0" w:color="auto"/>
            <w:bottom w:val="none" w:sz="0" w:space="0" w:color="auto"/>
            <w:right w:val="none" w:sz="0" w:space="0" w:color="auto"/>
          </w:divBdr>
        </w:div>
        <w:div w:id="149564812">
          <w:marLeft w:val="480"/>
          <w:marRight w:val="0"/>
          <w:marTop w:val="0"/>
          <w:marBottom w:val="0"/>
          <w:divBdr>
            <w:top w:val="none" w:sz="0" w:space="0" w:color="auto"/>
            <w:left w:val="none" w:sz="0" w:space="0" w:color="auto"/>
            <w:bottom w:val="none" w:sz="0" w:space="0" w:color="auto"/>
            <w:right w:val="none" w:sz="0" w:space="0" w:color="auto"/>
          </w:divBdr>
        </w:div>
        <w:div w:id="1493330843">
          <w:marLeft w:val="480"/>
          <w:marRight w:val="0"/>
          <w:marTop w:val="0"/>
          <w:marBottom w:val="0"/>
          <w:divBdr>
            <w:top w:val="none" w:sz="0" w:space="0" w:color="auto"/>
            <w:left w:val="none" w:sz="0" w:space="0" w:color="auto"/>
            <w:bottom w:val="none" w:sz="0" w:space="0" w:color="auto"/>
            <w:right w:val="none" w:sz="0" w:space="0" w:color="auto"/>
          </w:divBdr>
        </w:div>
        <w:div w:id="2007435573">
          <w:marLeft w:val="480"/>
          <w:marRight w:val="0"/>
          <w:marTop w:val="0"/>
          <w:marBottom w:val="0"/>
          <w:divBdr>
            <w:top w:val="none" w:sz="0" w:space="0" w:color="auto"/>
            <w:left w:val="none" w:sz="0" w:space="0" w:color="auto"/>
            <w:bottom w:val="none" w:sz="0" w:space="0" w:color="auto"/>
            <w:right w:val="none" w:sz="0" w:space="0" w:color="auto"/>
          </w:divBdr>
        </w:div>
        <w:div w:id="203717153">
          <w:marLeft w:val="480"/>
          <w:marRight w:val="0"/>
          <w:marTop w:val="0"/>
          <w:marBottom w:val="0"/>
          <w:divBdr>
            <w:top w:val="none" w:sz="0" w:space="0" w:color="auto"/>
            <w:left w:val="none" w:sz="0" w:space="0" w:color="auto"/>
            <w:bottom w:val="none" w:sz="0" w:space="0" w:color="auto"/>
            <w:right w:val="none" w:sz="0" w:space="0" w:color="auto"/>
          </w:divBdr>
        </w:div>
        <w:div w:id="1733918589">
          <w:marLeft w:val="480"/>
          <w:marRight w:val="0"/>
          <w:marTop w:val="0"/>
          <w:marBottom w:val="0"/>
          <w:divBdr>
            <w:top w:val="none" w:sz="0" w:space="0" w:color="auto"/>
            <w:left w:val="none" w:sz="0" w:space="0" w:color="auto"/>
            <w:bottom w:val="none" w:sz="0" w:space="0" w:color="auto"/>
            <w:right w:val="none" w:sz="0" w:space="0" w:color="auto"/>
          </w:divBdr>
        </w:div>
        <w:div w:id="772939424">
          <w:marLeft w:val="480"/>
          <w:marRight w:val="0"/>
          <w:marTop w:val="0"/>
          <w:marBottom w:val="0"/>
          <w:divBdr>
            <w:top w:val="none" w:sz="0" w:space="0" w:color="auto"/>
            <w:left w:val="none" w:sz="0" w:space="0" w:color="auto"/>
            <w:bottom w:val="none" w:sz="0" w:space="0" w:color="auto"/>
            <w:right w:val="none" w:sz="0" w:space="0" w:color="auto"/>
          </w:divBdr>
        </w:div>
        <w:div w:id="126556834">
          <w:marLeft w:val="480"/>
          <w:marRight w:val="0"/>
          <w:marTop w:val="0"/>
          <w:marBottom w:val="0"/>
          <w:divBdr>
            <w:top w:val="none" w:sz="0" w:space="0" w:color="auto"/>
            <w:left w:val="none" w:sz="0" w:space="0" w:color="auto"/>
            <w:bottom w:val="none" w:sz="0" w:space="0" w:color="auto"/>
            <w:right w:val="none" w:sz="0" w:space="0" w:color="auto"/>
          </w:divBdr>
        </w:div>
        <w:div w:id="2022462400">
          <w:marLeft w:val="480"/>
          <w:marRight w:val="0"/>
          <w:marTop w:val="0"/>
          <w:marBottom w:val="0"/>
          <w:divBdr>
            <w:top w:val="none" w:sz="0" w:space="0" w:color="auto"/>
            <w:left w:val="none" w:sz="0" w:space="0" w:color="auto"/>
            <w:bottom w:val="none" w:sz="0" w:space="0" w:color="auto"/>
            <w:right w:val="none" w:sz="0" w:space="0" w:color="auto"/>
          </w:divBdr>
        </w:div>
        <w:div w:id="2041002851">
          <w:marLeft w:val="480"/>
          <w:marRight w:val="0"/>
          <w:marTop w:val="0"/>
          <w:marBottom w:val="0"/>
          <w:divBdr>
            <w:top w:val="none" w:sz="0" w:space="0" w:color="auto"/>
            <w:left w:val="none" w:sz="0" w:space="0" w:color="auto"/>
            <w:bottom w:val="none" w:sz="0" w:space="0" w:color="auto"/>
            <w:right w:val="none" w:sz="0" w:space="0" w:color="auto"/>
          </w:divBdr>
        </w:div>
        <w:div w:id="1863132225">
          <w:marLeft w:val="480"/>
          <w:marRight w:val="0"/>
          <w:marTop w:val="0"/>
          <w:marBottom w:val="0"/>
          <w:divBdr>
            <w:top w:val="none" w:sz="0" w:space="0" w:color="auto"/>
            <w:left w:val="none" w:sz="0" w:space="0" w:color="auto"/>
            <w:bottom w:val="none" w:sz="0" w:space="0" w:color="auto"/>
            <w:right w:val="none" w:sz="0" w:space="0" w:color="auto"/>
          </w:divBdr>
        </w:div>
        <w:div w:id="309142484">
          <w:marLeft w:val="480"/>
          <w:marRight w:val="0"/>
          <w:marTop w:val="0"/>
          <w:marBottom w:val="0"/>
          <w:divBdr>
            <w:top w:val="none" w:sz="0" w:space="0" w:color="auto"/>
            <w:left w:val="none" w:sz="0" w:space="0" w:color="auto"/>
            <w:bottom w:val="none" w:sz="0" w:space="0" w:color="auto"/>
            <w:right w:val="none" w:sz="0" w:space="0" w:color="auto"/>
          </w:divBdr>
        </w:div>
        <w:div w:id="655302743">
          <w:marLeft w:val="480"/>
          <w:marRight w:val="0"/>
          <w:marTop w:val="0"/>
          <w:marBottom w:val="0"/>
          <w:divBdr>
            <w:top w:val="none" w:sz="0" w:space="0" w:color="auto"/>
            <w:left w:val="none" w:sz="0" w:space="0" w:color="auto"/>
            <w:bottom w:val="none" w:sz="0" w:space="0" w:color="auto"/>
            <w:right w:val="none" w:sz="0" w:space="0" w:color="auto"/>
          </w:divBdr>
        </w:div>
        <w:div w:id="1724018269">
          <w:marLeft w:val="480"/>
          <w:marRight w:val="0"/>
          <w:marTop w:val="0"/>
          <w:marBottom w:val="0"/>
          <w:divBdr>
            <w:top w:val="none" w:sz="0" w:space="0" w:color="auto"/>
            <w:left w:val="none" w:sz="0" w:space="0" w:color="auto"/>
            <w:bottom w:val="none" w:sz="0" w:space="0" w:color="auto"/>
            <w:right w:val="none" w:sz="0" w:space="0" w:color="auto"/>
          </w:divBdr>
        </w:div>
        <w:div w:id="257373052">
          <w:marLeft w:val="480"/>
          <w:marRight w:val="0"/>
          <w:marTop w:val="0"/>
          <w:marBottom w:val="0"/>
          <w:divBdr>
            <w:top w:val="none" w:sz="0" w:space="0" w:color="auto"/>
            <w:left w:val="none" w:sz="0" w:space="0" w:color="auto"/>
            <w:bottom w:val="none" w:sz="0" w:space="0" w:color="auto"/>
            <w:right w:val="none" w:sz="0" w:space="0" w:color="auto"/>
          </w:divBdr>
        </w:div>
        <w:div w:id="1123036578">
          <w:marLeft w:val="480"/>
          <w:marRight w:val="0"/>
          <w:marTop w:val="0"/>
          <w:marBottom w:val="0"/>
          <w:divBdr>
            <w:top w:val="none" w:sz="0" w:space="0" w:color="auto"/>
            <w:left w:val="none" w:sz="0" w:space="0" w:color="auto"/>
            <w:bottom w:val="none" w:sz="0" w:space="0" w:color="auto"/>
            <w:right w:val="none" w:sz="0" w:space="0" w:color="auto"/>
          </w:divBdr>
        </w:div>
        <w:div w:id="794952993">
          <w:marLeft w:val="480"/>
          <w:marRight w:val="0"/>
          <w:marTop w:val="0"/>
          <w:marBottom w:val="0"/>
          <w:divBdr>
            <w:top w:val="none" w:sz="0" w:space="0" w:color="auto"/>
            <w:left w:val="none" w:sz="0" w:space="0" w:color="auto"/>
            <w:bottom w:val="none" w:sz="0" w:space="0" w:color="auto"/>
            <w:right w:val="none" w:sz="0" w:space="0" w:color="auto"/>
          </w:divBdr>
        </w:div>
        <w:div w:id="309943232">
          <w:marLeft w:val="480"/>
          <w:marRight w:val="0"/>
          <w:marTop w:val="0"/>
          <w:marBottom w:val="0"/>
          <w:divBdr>
            <w:top w:val="none" w:sz="0" w:space="0" w:color="auto"/>
            <w:left w:val="none" w:sz="0" w:space="0" w:color="auto"/>
            <w:bottom w:val="none" w:sz="0" w:space="0" w:color="auto"/>
            <w:right w:val="none" w:sz="0" w:space="0" w:color="auto"/>
          </w:divBdr>
        </w:div>
        <w:div w:id="238173802">
          <w:marLeft w:val="480"/>
          <w:marRight w:val="0"/>
          <w:marTop w:val="0"/>
          <w:marBottom w:val="0"/>
          <w:divBdr>
            <w:top w:val="none" w:sz="0" w:space="0" w:color="auto"/>
            <w:left w:val="none" w:sz="0" w:space="0" w:color="auto"/>
            <w:bottom w:val="none" w:sz="0" w:space="0" w:color="auto"/>
            <w:right w:val="none" w:sz="0" w:space="0" w:color="auto"/>
          </w:divBdr>
        </w:div>
        <w:div w:id="1989045769">
          <w:marLeft w:val="480"/>
          <w:marRight w:val="0"/>
          <w:marTop w:val="0"/>
          <w:marBottom w:val="0"/>
          <w:divBdr>
            <w:top w:val="none" w:sz="0" w:space="0" w:color="auto"/>
            <w:left w:val="none" w:sz="0" w:space="0" w:color="auto"/>
            <w:bottom w:val="none" w:sz="0" w:space="0" w:color="auto"/>
            <w:right w:val="none" w:sz="0" w:space="0" w:color="auto"/>
          </w:divBdr>
        </w:div>
        <w:div w:id="1938050280">
          <w:marLeft w:val="480"/>
          <w:marRight w:val="0"/>
          <w:marTop w:val="0"/>
          <w:marBottom w:val="0"/>
          <w:divBdr>
            <w:top w:val="none" w:sz="0" w:space="0" w:color="auto"/>
            <w:left w:val="none" w:sz="0" w:space="0" w:color="auto"/>
            <w:bottom w:val="none" w:sz="0" w:space="0" w:color="auto"/>
            <w:right w:val="none" w:sz="0" w:space="0" w:color="auto"/>
          </w:divBdr>
        </w:div>
        <w:div w:id="372770094">
          <w:marLeft w:val="480"/>
          <w:marRight w:val="0"/>
          <w:marTop w:val="0"/>
          <w:marBottom w:val="0"/>
          <w:divBdr>
            <w:top w:val="none" w:sz="0" w:space="0" w:color="auto"/>
            <w:left w:val="none" w:sz="0" w:space="0" w:color="auto"/>
            <w:bottom w:val="none" w:sz="0" w:space="0" w:color="auto"/>
            <w:right w:val="none" w:sz="0" w:space="0" w:color="auto"/>
          </w:divBdr>
        </w:div>
      </w:divsChild>
    </w:div>
    <w:div w:id="187258544">
      <w:bodyDiv w:val="1"/>
      <w:marLeft w:val="0"/>
      <w:marRight w:val="0"/>
      <w:marTop w:val="0"/>
      <w:marBottom w:val="0"/>
      <w:divBdr>
        <w:top w:val="none" w:sz="0" w:space="0" w:color="auto"/>
        <w:left w:val="none" w:sz="0" w:space="0" w:color="auto"/>
        <w:bottom w:val="none" w:sz="0" w:space="0" w:color="auto"/>
        <w:right w:val="none" w:sz="0" w:space="0" w:color="auto"/>
      </w:divBdr>
      <w:divsChild>
        <w:div w:id="676812762">
          <w:marLeft w:val="480"/>
          <w:marRight w:val="0"/>
          <w:marTop w:val="0"/>
          <w:marBottom w:val="0"/>
          <w:divBdr>
            <w:top w:val="none" w:sz="0" w:space="0" w:color="auto"/>
            <w:left w:val="none" w:sz="0" w:space="0" w:color="auto"/>
            <w:bottom w:val="none" w:sz="0" w:space="0" w:color="auto"/>
            <w:right w:val="none" w:sz="0" w:space="0" w:color="auto"/>
          </w:divBdr>
        </w:div>
        <w:div w:id="1131556954">
          <w:marLeft w:val="480"/>
          <w:marRight w:val="0"/>
          <w:marTop w:val="0"/>
          <w:marBottom w:val="0"/>
          <w:divBdr>
            <w:top w:val="none" w:sz="0" w:space="0" w:color="auto"/>
            <w:left w:val="none" w:sz="0" w:space="0" w:color="auto"/>
            <w:bottom w:val="none" w:sz="0" w:space="0" w:color="auto"/>
            <w:right w:val="none" w:sz="0" w:space="0" w:color="auto"/>
          </w:divBdr>
        </w:div>
        <w:div w:id="666713755">
          <w:marLeft w:val="480"/>
          <w:marRight w:val="0"/>
          <w:marTop w:val="0"/>
          <w:marBottom w:val="0"/>
          <w:divBdr>
            <w:top w:val="none" w:sz="0" w:space="0" w:color="auto"/>
            <w:left w:val="none" w:sz="0" w:space="0" w:color="auto"/>
            <w:bottom w:val="none" w:sz="0" w:space="0" w:color="auto"/>
            <w:right w:val="none" w:sz="0" w:space="0" w:color="auto"/>
          </w:divBdr>
        </w:div>
        <w:div w:id="927927749">
          <w:marLeft w:val="480"/>
          <w:marRight w:val="0"/>
          <w:marTop w:val="0"/>
          <w:marBottom w:val="0"/>
          <w:divBdr>
            <w:top w:val="none" w:sz="0" w:space="0" w:color="auto"/>
            <w:left w:val="none" w:sz="0" w:space="0" w:color="auto"/>
            <w:bottom w:val="none" w:sz="0" w:space="0" w:color="auto"/>
            <w:right w:val="none" w:sz="0" w:space="0" w:color="auto"/>
          </w:divBdr>
        </w:div>
        <w:div w:id="353072218">
          <w:marLeft w:val="480"/>
          <w:marRight w:val="0"/>
          <w:marTop w:val="0"/>
          <w:marBottom w:val="0"/>
          <w:divBdr>
            <w:top w:val="none" w:sz="0" w:space="0" w:color="auto"/>
            <w:left w:val="none" w:sz="0" w:space="0" w:color="auto"/>
            <w:bottom w:val="none" w:sz="0" w:space="0" w:color="auto"/>
            <w:right w:val="none" w:sz="0" w:space="0" w:color="auto"/>
          </w:divBdr>
        </w:div>
        <w:div w:id="2107459931">
          <w:marLeft w:val="480"/>
          <w:marRight w:val="0"/>
          <w:marTop w:val="0"/>
          <w:marBottom w:val="0"/>
          <w:divBdr>
            <w:top w:val="none" w:sz="0" w:space="0" w:color="auto"/>
            <w:left w:val="none" w:sz="0" w:space="0" w:color="auto"/>
            <w:bottom w:val="none" w:sz="0" w:space="0" w:color="auto"/>
            <w:right w:val="none" w:sz="0" w:space="0" w:color="auto"/>
          </w:divBdr>
        </w:div>
        <w:div w:id="1539508218">
          <w:marLeft w:val="480"/>
          <w:marRight w:val="0"/>
          <w:marTop w:val="0"/>
          <w:marBottom w:val="0"/>
          <w:divBdr>
            <w:top w:val="none" w:sz="0" w:space="0" w:color="auto"/>
            <w:left w:val="none" w:sz="0" w:space="0" w:color="auto"/>
            <w:bottom w:val="none" w:sz="0" w:space="0" w:color="auto"/>
            <w:right w:val="none" w:sz="0" w:space="0" w:color="auto"/>
          </w:divBdr>
        </w:div>
        <w:div w:id="1791195957">
          <w:marLeft w:val="480"/>
          <w:marRight w:val="0"/>
          <w:marTop w:val="0"/>
          <w:marBottom w:val="0"/>
          <w:divBdr>
            <w:top w:val="none" w:sz="0" w:space="0" w:color="auto"/>
            <w:left w:val="none" w:sz="0" w:space="0" w:color="auto"/>
            <w:bottom w:val="none" w:sz="0" w:space="0" w:color="auto"/>
            <w:right w:val="none" w:sz="0" w:space="0" w:color="auto"/>
          </w:divBdr>
        </w:div>
        <w:div w:id="2100827930">
          <w:marLeft w:val="480"/>
          <w:marRight w:val="0"/>
          <w:marTop w:val="0"/>
          <w:marBottom w:val="0"/>
          <w:divBdr>
            <w:top w:val="none" w:sz="0" w:space="0" w:color="auto"/>
            <w:left w:val="none" w:sz="0" w:space="0" w:color="auto"/>
            <w:bottom w:val="none" w:sz="0" w:space="0" w:color="auto"/>
            <w:right w:val="none" w:sz="0" w:space="0" w:color="auto"/>
          </w:divBdr>
        </w:div>
        <w:div w:id="2133357736">
          <w:marLeft w:val="480"/>
          <w:marRight w:val="0"/>
          <w:marTop w:val="0"/>
          <w:marBottom w:val="0"/>
          <w:divBdr>
            <w:top w:val="none" w:sz="0" w:space="0" w:color="auto"/>
            <w:left w:val="none" w:sz="0" w:space="0" w:color="auto"/>
            <w:bottom w:val="none" w:sz="0" w:space="0" w:color="auto"/>
            <w:right w:val="none" w:sz="0" w:space="0" w:color="auto"/>
          </w:divBdr>
        </w:div>
        <w:div w:id="283464729">
          <w:marLeft w:val="480"/>
          <w:marRight w:val="0"/>
          <w:marTop w:val="0"/>
          <w:marBottom w:val="0"/>
          <w:divBdr>
            <w:top w:val="none" w:sz="0" w:space="0" w:color="auto"/>
            <w:left w:val="none" w:sz="0" w:space="0" w:color="auto"/>
            <w:bottom w:val="none" w:sz="0" w:space="0" w:color="auto"/>
            <w:right w:val="none" w:sz="0" w:space="0" w:color="auto"/>
          </w:divBdr>
        </w:div>
        <w:div w:id="9943">
          <w:marLeft w:val="480"/>
          <w:marRight w:val="0"/>
          <w:marTop w:val="0"/>
          <w:marBottom w:val="0"/>
          <w:divBdr>
            <w:top w:val="none" w:sz="0" w:space="0" w:color="auto"/>
            <w:left w:val="none" w:sz="0" w:space="0" w:color="auto"/>
            <w:bottom w:val="none" w:sz="0" w:space="0" w:color="auto"/>
            <w:right w:val="none" w:sz="0" w:space="0" w:color="auto"/>
          </w:divBdr>
        </w:div>
        <w:div w:id="1120108511">
          <w:marLeft w:val="480"/>
          <w:marRight w:val="0"/>
          <w:marTop w:val="0"/>
          <w:marBottom w:val="0"/>
          <w:divBdr>
            <w:top w:val="none" w:sz="0" w:space="0" w:color="auto"/>
            <w:left w:val="none" w:sz="0" w:space="0" w:color="auto"/>
            <w:bottom w:val="none" w:sz="0" w:space="0" w:color="auto"/>
            <w:right w:val="none" w:sz="0" w:space="0" w:color="auto"/>
          </w:divBdr>
        </w:div>
        <w:div w:id="701444480">
          <w:marLeft w:val="480"/>
          <w:marRight w:val="0"/>
          <w:marTop w:val="0"/>
          <w:marBottom w:val="0"/>
          <w:divBdr>
            <w:top w:val="none" w:sz="0" w:space="0" w:color="auto"/>
            <w:left w:val="none" w:sz="0" w:space="0" w:color="auto"/>
            <w:bottom w:val="none" w:sz="0" w:space="0" w:color="auto"/>
            <w:right w:val="none" w:sz="0" w:space="0" w:color="auto"/>
          </w:divBdr>
        </w:div>
        <w:div w:id="1197349852">
          <w:marLeft w:val="480"/>
          <w:marRight w:val="0"/>
          <w:marTop w:val="0"/>
          <w:marBottom w:val="0"/>
          <w:divBdr>
            <w:top w:val="none" w:sz="0" w:space="0" w:color="auto"/>
            <w:left w:val="none" w:sz="0" w:space="0" w:color="auto"/>
            <w:bottom w:val="none" w:sz="0" w:space="0" w:color="auto"/>
            <w:right w:val="none" w:sz="0" w:space="0" w:color="auto"/>
          </w:divBdr>
        </w:div>
        <w:div w:id="496074729">
          <w:marLeft w:val="480"/>
          <w:marRight w:val="0"/>
          <w:marTop w:val="0"/>
          <w:marBottom w:val="0"/>
          <w:divBdr>
            <w:top w:val="none" w:sz="0" w:space="0" w:color="auto"/>
            <w:left w:val="none" w:sz="0" w:space="0" w:color="auto"/>
            <w:bottom w:val="none" w:sz="0" w:space="0" w:color="auto"/>
            <w:right w:val="none" w:sz="0" w:space="0" w:color="auto"/>
          </w:divBdr>
        </w:div>
        <w:div w:id="1556311659">
          <w:marLeft w:val="480"/>
          <w:marRight w:val="0"/>
          <w:marTop w:val="0"/>
          <w:marBottom w:val="0"/>
          <w:divBdr>
            <w:top w:val="none" w:sz="0" w:space="0" w:color="auto"/>
            <w:left w:val="none" w:sz="0" w:space="0" w:color="auto"/>
            <w:bottom w:val="none" w:sz="0" w:space="0" w:color="auto"/>
            <w:right w:val="none" w:sz="0" w:space="0" w:color="auto"/>
          </w:divBdr>
        </w:div>
        <w:div w:id="1818306000">
          <w:marLeft w:val="480"/>
          <w:marRight w:val="0"/>
          <w:marTop w:val="0"/>
          <w:marBottom w:val="0"/>
          <w:divBdr>
            <w:top w:val="none" w:sz="0" w:space="0" w:color="auto"/>
            <w:left w:val="none" w:sz="0" w:space="0" w:color="auto"/>
            <w:bottom w:val="none" w:sz="0" w:space="0" w:color="auto"/>
            <w:right w:val="none" w:sz="0" w:space="0" w:color="auto"/>
          </w:divBdr>
        </w:div>
        <w:div w:id="179054059">
          <w:marLeft w:val="480"/>
          <w:marRight w:val="0"/>
          <w:marTop w:val="0"/>
          <w:marBottom w:val="0"/>
          <w:divBdr>
            <w:top w:val="none" w:sz="0" w:space="0" w:color="auto"/>
            <w:left w:val="none" w:sz="0" w:space="0" w:color="auto"/>
            <w:bottom w:val="none" w:sz="0" w:space="0" w:color="auto"/>
            <w:right w:val="none" w:sz="0" w:space="0" w:color="auto"/>
          </w:divBdr>
        </w:div>
        <w:div w:id="951668431">
          <w:marLeft w:val="480"/>
          <w:marRight w:val="0"/>
          <w:marTop w:val="0"/>
          <w:marBottom w:val="0"/>
          <w:divBdr>
            <w:top w:val="none" w:sz="0" w:space="0" w:color="auto"/>
            <w:left w:val="none" w:sz="0" w:space="0" w:color="auto"/>
            <w:bottom w:val="none" w:sz="0" w:space="0" w:color="auto"/>
            <w:right w:val="none" w:sz="0" w:space="0" w:color="auto"/>
          </w:divBdr>
        </w:div>
        <w:div w:id="317685099">
          <w:marLeft w:val="480"/>
          <w:marRight w:val="0"/>
          <w:marTop w:val="0"/>
          <w:marBottom w:val="0"/>
          <w:divBdr>
            <w:top w:val="none" w:sz="0" w:space="0" w:color="auto"/>
            <w:left w:val="none" w:sz="0" w:space="0" w:color="auto"/>
            <w:bottom w:val="none" w:sz="0" w:space="0" w:color="auto"/>
            <w:right w:val="none" w:sz="0" w:space="0" w:color="auto"/>
          </w:divBdr>
        </w:div>
        <w:div w:id="700980449">
          <w:marLeft w:val="480"/>
          <w:marRight w:val="0"/>
          <w:marTop w:val="0"/>
          <w:marBottom w:val="0"/>
          <w:divBdr>
            <w:top w:val="none" w:sz="0" w:space="0" w:color="auto"/>
            <w:left w:val="none" w:sz="0" w:space="0" w:color="auto"/>
            <w:bottom w:val="none" w:sz="0" w:space="0" w:color="auto"/>
            <w:right w:val="none" w:sz="0" w:space="0" w:color="auto"/>
          </w:divBdr>
        </w:div>
        <w:div w:id="1338534162">
          <w:marLeft w:val="480"/>
          <w:marRight w:val="0"/>
          <w:marTop w:val="0"/>
          <w:marBottom w:val="0"/>
          <w:divBdr>
            <w:top w:val="none" w:sz="0" w:space="0" w:color="auto"/>
            <w:left w:val="none" w:sz="0" w:space="0" w:color="auto"/>
            <w:bottom w:val="none" w:sz="0" w:space="0" w:color="auto"/>
            <w:right w:val="none" w:sz="0" w:space="0" w:color="auto"/>
          </w:divBdr>
        </w:div>
        <w:div w:id="1042292309">
          <w:marLeft w:val="480"/>
          <w:marRight w:val="0"/>
          <w:marTop w:val="0"/>
          <w:marBottom w:val="0"/>
          <w:divBdr>
            <w:top w:val="none" w:sz="0" w:space="0" w:color="auto"/>
            <w:left w:val="none" w:sz="0" w:space="0" w:color="auto"/>
            <w:bottom w:val="none" w:sz="0" w:space="0" w:color="auto"/>
            <w:right w:val="none" w:sz="0" w:space="0" w:color="auto"/>
          </w:divBdr>
        </w:div>
        <w:div w:id="1324235873">
          <w:marLeft w:val="480"/>
          <w:marRight w:val="0"/>
          <w:marTop w:val="0"/>
          <w:marBottom w:val="0"/>
          <w:divBdr>
            <w:top w:val="none" w:sz="0" w:space="0" w:color="auto"/>
            <w:left w:val="none" w:sz="0" w:space="0" w:color="auto"/>
            <w:bottom w:val="none" w:sz="0" w:space="0" w:color="auto"/>
            <w:right w:val="none" w:sz="0" w:space="0" w:color="auto"/>
          </w:divBdr>
        </w:div>
        <w:div w:id="1536652309">
          <w:marLeft w:val="480"/>
          <w:marRight w:val="0"/>
          <w:marTop w:val="0"/>
          <w:marBottom w:val="0"/>
          <w:divBdr>
            <w:top w:val="none" w:sz="0" w:space="0" w:color="auto"/>
            <w:left w:val="none" w:sz="0" w:space="0" w:color="auto"/>
            <w:bottom w:val="none" w:sz="0" w:space="0" w:color="auto"/>
            <w:right w:val="none" w:sz="0" w:space="0" w:color="auto"/>
          </w:divBdr>
        </w:div>
        <w:div w:id="845704601">
          <w:marLeft w:val="480"/>
          <w:marRight w:val="0"/>
          <w:marTop w:val="0"/>
          <w:marBottom w:val="0"/>
          <w:divBdr>
            <w:top w:val="none" w:sz="0" w:space="0" w:color="auto"/>
            <w:left w:val="none" w:sz="0" w:space="0" w:color="auto"/>
            <w:bottom w:val="none" w:sz="0" w:space="0" w:color="auto"/>
            <w:right w:val="none" w:sz="0" w:space="0" w:color="auto"/>
          </w:divBdr>
        </w:div>
        <w:div w:id="2125803882">
          <w:marLeft w:val="480"/>
          <w:marRight w:val="0"/>
          <w:marTop w:val="0"/>
          <w:marBottom w:val="0"/>
          <w:divBdr>
            <w:top w:val="none" w:sz="0" w:space="0" w:color="auto"/>
            <w:left w:val="none" w:sz="0" w:space="0" w:color="auto"/>
            <w:bottom w:val="none" w:sz="0" w:space="0" w:color="auto"/>
            <w:right w:val="none" w:sz="0" w:space="0" w:color="auto"/>
          </w:divBdr>
        </w:div>
        <w:div w:id="830146446">
          <w:marLeft w:val="480"/>
          <w:marRight w:val="0"/>
          <w:marTop w:val="0"/>
          <w:marBottom w:val="0"/>
          <w:divBdr>
            <w:top w:val="none" w:sz="0" w:space="0" w:color="auto"/>
            <w:left w:val="none" w:sz="0" w:space="0" w:color="auto"/>
            <w:bottom w:val="none" w:sz="0" w:space="0" w:color="auto"/>
            <w:right w:val="none" w:sz="0" w:space="0" w:color="auto"/>
          </w:divBdr>
        </w:div>
        <w:div w:id="1507554574">
          <w:marLeft w:val="480"/>
          <w:marRight w:val="0"/>
          <w:marTop w:val="0"/>
          <w:marBottom w:val="0"/>
          <w:divBdr>
            <w:top w:val="none" w:sz="0" w:space="0" w:color="auto"/>
            <w:left w:val="none" w:sz="0" w:space="0" w:color="auto"/>
            <w:bottom w:val="none" w:sz="0" w:space="0" w:color="auto"/>
            <w:right w:val="none" w:sz="0" w:space="0" w:color="auto"/>
          </w:divBdr>
        </w:div>
        <w:div w:id="956329861">
          <w:marLeft w:val="480"/>
          <w:marRight w:val="0"/>
          <w:marTop w:val="0"/>
          <w:marBottom w:val="0"/>
          <w:divBdr>
            <w:top w:val="none" w:sz="0" w:space="0" w:color="auto"/>
            <w:left w:val="none" w:sz="0" w:space="0" w:color="auto"/>
            <w:bottom w:val="none" w:sz="0" w:space="0" w:color="auto"/>
            <w:right w:val="none" w:sz="0" w:space="0" w:color="auto"/>
          </w:divBdr>
        </w:div>
      </w:divsChild>
    </w:div>
    <w:div w:id="551889828">
      <w:bodyDiv w:val="1"/>
      <w:marLeft w:val="0"/>
      <w:marRight w:val="0"/>
      <w:marTop w:val="0"/>
      <w:marBottom w:val="0"/>
      <w:divBdr>
        <w:top w:val="none" w:sz="0" w:space="0" w:color="auto"/>
        <w:left w:val="none" w:sz="0" w:space="0" w:color="auto"/>
        <w:bottom w:val="none" w:sz="0" w:space="0" w:color="auto"/>
        <w:right w:val="none" w:sz="0" w:space="0" w:color="auto"/>
      </w:divBdr>
      <w:divsChild>
        <w:div w:id="1910536598">
          <w:marLeft w:val="480"/>
          <w:marRight w:val="0"/>
          <w:marTop w:val="0"/>
          <w:marBottom w:val="0"/>
          <w:divBdr>
            <w:top w:val="none" w:sz="0" w:space="0" w:color="auto"/>
            <w:left w:val="none" w:sz="0" w:space="0" w:color="auto"/>
            <w:bottom w:val="none" w:sz="0" w:space="0" w:color="auto"/>
            <w:right w:val="none" w:sz="0" w:space="0" w:color="auto"/>
          </w:divBdr>
        </w:div>
        <w:div w:id="431322174">
          <w:marLeft w:val="480"/>
          <w:marRight w:val="0"/>
          <w:marTop w:val="0"/>
          <w:marBottom w:val="0"/>
          <w:divBdr>
            <w:top w:val="none" w:sz="0" w:space="0" w:color="auto"/>
            <w:left w:val="none" w:sz="0" w:space="0" w:color="auto"/>
            <w:bottom w:val="none" w:sz="0" w:space="0" w:color="auto"/>
            <w:right w:val="none" w:sz="0" w:space="0" w:color="auto"/>
          </w:divBdr>
        </w:div>
        <w:div w:id="894052066">
          <w:marLeft w:val="480"/>
          <w:marRight w:val="0"/>
          <w:marTop w:val="0"/>
          <w:marBottom w:val="0"/>
          <w:divBdr>
            <w:top w:val="none" w:sz="0" w:space="0" w:color="auto"/>
            <w:left w:val="none" w:sz="0" w:space="0" w:color="auto"/>
            <w:bottom w:val="none" w:sz="0" w:space="0" w:color="auto"/>
            <w:right w:val="none" w:sz="0" w:space="0" w:color="auto"/>
          </w:divBdr>
        </w:div>
        <w:div w:id="799034036">
          <w:marLeft w:val="480"/>
          <w:marRight w:val="0"/>
          <w:marTop w:val="0"/>
          <w:marBottom w:val="0"/>
          <w:divBdr>
            <w:top w:val="none" w:sz="0" w:space="0" w:color="auto"/>
            <w:left w:val="none" w:sz="0" w:space="0" w:color="auto"/>
            <w:bottom w:val="none" w:sz="0" w:space="0" w:color="auto"/>
            <w:right w:val="none" w:sz="0" w:space="0" w:color="auto"/>
          </w:divBdr>
        </w:div>
        <w:div w:id="1151755545">
          <w:marLeft w:val="480"/>
          <w:marRight w:val="0"/>
          <w:marTop w:val="0"/>
          <w:marBottom w:val="0"/>
          <w:divBdr>
            <w:top w:val="none" w:sz="0" w:space="0" w:color="auto"/>
            <w:left w:val="none" w:sz="0" w:space="0" w:color="auto"/>
            <w:bottom w:val="none" w:sz="0" w:space="0" w:color="auto"/>
            <w:right w:val="none" w:sz="0" w:space="0" w:color="auto"/>
          </w:divBdr>
        </w:div>
        <w:div w:id="1420828842">
          <w:marLeft w:val="480"/>
          <w:marRight w:val="0"/>
          <w:marTop w:val="0"/>
          <w:marBottom w:val="0"/>
          <w:divBdr>
            <w:top w:val="none" w:sz="0" w:space="0" w:color="auto"/>
            <w:left w:val="none" w:sz="0" w:space="0" w:color="auto"/>
            <w:bottom w:val="none" w:sz="0" w:space="0" w:color="auto"/>
            <w:right w:val="none" w:sz="0" w:space="0" w:color="auto"/>
          </w:divBdr>
        </w:div>
        <w:div w:id="1122916992">
          <w:marLeft w:val="480"/>
          <w:marRight w:val="0"/>
          <w:marTop w:val="0"/>
          <w:marBottom w:val="0"/>
          <w:divBdr>
            <w:top w:val="none" w:sz="0" w:space="0" w:color="auto"/>
            <w:left w:val="none" w:sz="0" w:space="0" w:color="auto"/>
            <w:bottom w:val="none" w:sz="0" w:space="0" w:color="auto"/>
            <w:right w:val="none" w:sz="0" w:space="0" w:color="auto"/>
          </w:divBdr>
        </w:div>
        <w:div w:id="398671418">
          <w:marLeft w:val="480"/>
          <w:marRight w:val="0"/>
          <w:marTop w:val="0"/>
          <w:marBottom w:val="0"/>
          <w:divBdr>
            <w:top w:val="none" w:sz="0" w:space="0" w:color="auto"/>
            <w:left w:val="none" w:sz="0" w:space="0" w:color="auto"/>
            <w:bottom w:val="none" w:sz="0" w:space="0" w:color="auto"/>
            <w:right w:val="none" w:sz="0" w:space="0" w:color="auto"/>
          </w:divBdr>
        </w:div>
        <w:div w:id="434057467">
          <w:marLeft w:val="480"/>
          <w:marRight w:val="0"/>
          <w:marTop w:val="0"/>
          <w:marBottom w:val="0"/>
          <w:divBdr>
            <w:top w:val="none" w:sz="0" w:space="0" w:color="auto"/>
            <w:left w:val="none" w:sz="0" w:space="0" w:color="auto"/>
            <w:bottom w:val="none" w:sz="0" w:space="0" w:color="auto"/>
            <w:right w:val="none" w:sz="0" w:space="0" w:color="auto"/>
          </w:divBdr>
        </w:div>
        <w:div w:id="2038775333">
          <w:marLeft w:val="480"/>
          <w:marRight w:val="0"/>
          <w:marTop w:val="0"/>
          <w:marBottom w:val="0"/>
          <w:divBdr>
            <w:top w:val="none" w:sz="0" w:space="0" w:color="auto"/>
            <w:left w:val="none" w:sz="0" w:space="0" w:color="auto"/>
            <w:bottom w:val="none" w:sz="0" w:space="0" w:color="auto"/>
            <w:right w:val="none" w:sz="0" w:space="0" w:color="auto"/>
          </w:divBdr>
        </w:div>
        <w:div w:id="1581791650">
          <w:marLeft w:val="480"/>
          <w:marRight w:val="0"/>
          <w:marTop w:val="0"/>
          <w:marBottom w:val="0"/>
          <w:divBdr>
            <w:top w:val="none" w:sz="0" w:space="0" w:color="auto"/>
            <w:left w:val="none" w:sz="0" w:space="0" w:color="auto"/>
            <w:bottom w:val="none" w:sz="0" w:space="0" w:color="auto"/>
            <w:right w:val="none" w:sz="0" w:space="0" w:color="auto"/>
          </w:divBdr>
        </w:div>
        <w:div w:id="115950166">
          <w:marLeft w:val="480"/>
          <w:marRight w:val="0"/>
          <w:marTop w:val="0"/>
          <w:marBottom w:val="0"/>
          <w:divBdr>
            <w:top w:val="none" w:sz="0" w:space="0" w:color="auto"/>
            <w:left w:val="none" w:sz="0" w:space="0" w:color="auto"/>
            <w:bottom w:val="none" w:sz="0" w:space="0" w:color="auto"/>
            <w:right w:val="none" w:sz="0" w:space="0" w:color="auto"/>
          </w:divBdr>
        </w:div>
        <w:div w:id="1763643640">
          <w:marLeft w:val="480"/>
          <w:marRight w:val="0"/>
          <w:marTop w:val="0"/>
          <w:marBottom w:val="0"/>
          <w:divBdr>
            <w:top w:val="none" w:sz="0" w:space="0" w:color="auto"/>
            <w:left w:val="none" w:sz="0" w:space="0" w:color="auto"/>
            <w:bottom w:val="none" w:sz="0" w:space="0" w:color="auto"/>
            <w:right w:val="none" w:sz="0" w:space="0" w:color="auto"/>
          </w:divBdr>
        </w:div>
        <w:div w:id="1591963661">
          <w:marLeft w:val="480"/>
          <w:marRight w:val="0"/>
          <w:marTop w:val="0"/>
          <w:marBottom w:val="0"/>
          <w:divBdr>
            <w:top w:val="none" w:sz="0" w:space="0" w:color="auto"/>
            <w:left w:val="none" w:sz="0" w:space="0" w:color="auto"/>
            <w:bottom w:val="none" w:sz="0" w:space="0" w:color="auto"/>
            <w:right w:val="none" w:sz="0" w:space="0" w:color="auto"/>
          </w:divBdr>
        </w:div>
        <w:div w:id="491604897">
          <w:marLeft w:val="480"/>
          <w:marRight w:val="0"/>
          <w:marTop w:val="0"/>
          <w:marBottom w:val="0"/>
          <w:divBdr>
            <w:top w:val="none" w:sz="0" w:space="0" w:color="auto"/>
            <w:left w:val="none" w:sz="0" w:space="0" w:color="auto"/>
            <w:bottom w:val="none" w:sz="0" w:space="0" w:color="auto"/>
            <w:right w:val="none" w:sz="0" w:space="0" w:color="auto"/>
          </w:divBdr>
        </w:div>
        <w:div w:id="423381120">
          <w:marLeft w:val="480"/>
          <w:marRight w:val="0"/>
          <w:marTop w:val="0"/>
          <w:marBottom w:val="0"/>
          <w:divBdr>
            <w:top w:val="none" w:sz="0" w:space="0" w:color="auto"/>
            <w:left w:val="none" w:sz="0" w:space="0" w:color="auto"/>
            <w:bottom w:val="none" w:sz="0" w:space="0" w:color="auto"/>
            <w:right w:val="none" w:sz="0" w:space="0" w:color="auto"/>
          </w:divBdr>
        </w:div>
        <w:div w:id="1348021961">
          <w:marLeft w:val="480"/>
          <w:marRight w:val="0"/>
          <w:marTop w:val="0"/>
          <w:marBottom w:val="0"/>
          <w:divBdr>
            <w:top w:val="none" w:sz="0" w:space="0" w:color="auto"/>
            <w:left w:val="none" w:sz="0" w:space="0" w:color="auto"/>
            <w:bottom w:val="none" w:sz="0" w:space="0" w:color="auto"/>
            <w:right w:val="none" w:sz="0" w:space="0" w:color="auto"/>
          </w:divBdr>
        </w:div>
        <w:div w:id="1561332423">
          <w:marLeft w:val="480"/>
          <w:marRight w:val="0"/>
          <w:marTop w:val="0"/>
          <w:marBottom w:val="0"/>
          <w:divBdr>
            <w:top w:val="none" w:sz="0" w:space="0" w:color="auto"/>
            <w:left w:val="none" w:sz="0" w:space="0" w:color="auto"/>
            <w:bottom w:val="none" w:sz="0" w:space="0" w:color="auto"/>
            <w:right w:val="none" w:sz="0" w:space="0" w:color="auto"/>
          </w:divBdr>
        </w:div>
        <w:div w:id="2142723646">
          <w:marLeft w:val="480"/>
          <w:marRight w:val="0"/>
          <w:marTop w:val="0"/>
          <w:marBottom w:val="0"/>
          <w:divBdr>
            <w:top w:val="none" w:sz="0" w:space="0" w:color="auto"/>
            <w:left w:val="none" w:sz="0" w:space="0" w:color="auto"/>
            <w:bottom w:val="none" w:sz="0" w:space="0" w:color="auto"/>
            <w:right w:val="none" w:sz="0" w:space="0" w:color="auto"/>
          </w:divBdr>
        </w:div>
        <w:div w:id="1881622920">
          <w:marLeft w:val="480"/>
          <w:marRight w:val="0"/>
          <w:marTop w:val="0"/>
          <w:marBottom w:val="0"/>
          <w:divBdr>
            <w:top w:val="none" w:sz="0" w:space="0" w:color="auto"/>
            <w:left w:val="none" w:sz="0" w:space="0" w:color="auto"/>
            <w:bottom w:val="none" w:sz="0" w:space="0" w:color="auto"/>
            <w:right w:val="none" w:sz="0" w:space="0" w:color="auto"/>
          </w:divBdr>
        </w:div>
        <w:div w:id="898709534">
          <w:marLeft w:val="480"/>
          <w:marRight w:val="0"/>
          <w:marTop w:val="0"/>
          <w:marBottom w:val="0"/>
          <w:divBdr>
            <w:top w:val="none" w:sz="0" w:space="0" w:color="auto"/>
            <w:left w:val="none" w:sz="0" w:space="0" w:color="auto"/>
            <w:bottom w:val="none" w:sz="0" w:space="0" w:color="auto"/>
            <w:right w:val="none" w:sz="0" w:space="0" w:color="auto"/>
          </w:divBdr>
        </w:div>
        <w:div w:id="870265507">
          <w:marLeft w:val="480"/>
          <w:marRight w:val="0"/>
          <w:marTop w:val="0"/>
          <w:marBottom w:val="0"/>
          <w:divBdr>
            <w:top w:val="none" w:sz="0" w:space="0" w:color="auto"/>
            <w:left w:val="none" w:sz="0" w:space="0" w:color="auto"/>
            <w:bottom w:val="none" w:sz="0" w:space="0" w:color="auto"/>
            <w:right w:val="none" w:sz="0" w:space="0" w:color="auto"/>
          </w:divBdr>
        </w:div>
        <w:div w:id="963586372">
          <w:marLeft w:val="480"/>
          <w:marRight w:val="0"/>
          <w:marTop w:val="0"/>
          <w:marBottom w:val="0"/>
          <w:divBdr>
            <w:top w:val="none" w:sz="0" w:space="0" w:color="auto"/>
            <w:left w:val="none" w:sz="0" w:space="0" w:color="auto"/>
            <w:bottom w:val="none" w:sz="0" w:space="0" w:color="auto"/>
            <w:right w:val="none" w:sz="0" w:space="0" w:color="auto"/>
          </w:divBdr>
        </w:div>
        <w:div w:id="191118521">
          <w:marLeft w:val="480"/>
          <w:marRight w:val="0"/>
          <w:marTop w:val="0"/>
          <w:marBottom w:val="0"/>
          <w:divBdr>
            <w:top w:val="none" w:sz="0" w:space="0" w:color="auto"/>
            <w:left w:val="none" w:sz="0" w:space="0" w:color="auto"/>
            <w:bottom w:val="none" w:sz="0" w:space="0" w:color="auto"/>
            <w:right w:val="none" w:sz="0" w:space="0" w:color="auto"/>
          </w:divBdr>
        </w:div>
        <w:div w:id="685444659">
          <w:marLeft w:val="480"/>
          <w:marRight w:val="0"/>
          <w:marTop w:val="0"/>
          <w:marBottom w:val="0"/>
          <w:divBdr>
            <w:top w:val="none" w:sz="0" w:space="0" w:color="auto"/>
            <w:left w:val="none" w:sz="0" w:space="0" w:color="auto"/>
            <w:bottom w:val="none" w:sz="0" w:space="0" w:color="auto"/>
            <w:right w:val="none" w:sz="0" w:space="0" w:color="auto"/>
          </w:divBdr>
        </w:div>
        <w:div w:id="1763140356">
          <w:marLeft w:val="480"/>
          <w:marRight w:val="0"/>
          <w:marTop w:val="0"/>
          <w:marBottom w:val="0"/>
          <w:divBdr>
            <w:top w:val="none" w:sz="0" w:space="0" w:color="auto"/>
            <w:left w:val="none" w:sz="0" w:space="0" w:color="auto"/>
            <w:bottom w:val="none" w:sz="0" w:space="0" w:color="auto"/>
            <w:right w:val="none" w:sz="0" w:space="0" w:color="auto"/>
          </w:divBdr>
        </w:div>
        <w:div w:id="337078508">
          <w:marLeft w:val="480"/>
          <w:marRight w:val="0"/>
          <w:marTop w:val="0"/>
          <w:marBottom w:val="0"/>
          <w:divBdr>
            <w:top w:val="none" w:sz="0" w:space="0" w:color="auto"/>
            <w:left w:val="none" w:sz="0" w:space="0" w:color="auto"/>
            <w:bottom w:val="none" w:sz="0" w:space="0" w:color="auto"/>
            <w:right w:val="none" w:sz="0" w:space="0" w:color="auto"/>
          </w:divBdr>
        </w:div>
        <w:div w:id="1837649329">
          <w:marLeft w:val="480"/>
          <w:marRight w:val="0"/>
          <w:marTop w:val="0"/>
          <w:marBottom w:val="0"/>
          <w:divBdr>
            <w:top w:val="none" w:sz="0" w:space="0" w:color="auto"/>
            <w:left w:val="none" w:sz="0" w:space="0" w:color="auto"/>
            <w:bottom w:val="none" w:sz="0" w:space="0" w:color="auto"/>
            <w:right w:val="none" w:sz="0" w:space="0" w:color="auto"/>
          </w:divBdr>
        </w:div>
        <w:div w:id="1608076459">
          <w:marLeft w:val="480"/>
          <w:marRight w:val="0"/>
          <w:marTop w:val="0"/>
          <w:marBottom w:val="0"/>
          <w:divBdr>
            <w:top w:val="none" w:sz="0" w:space="0" w:color="auto"/>
            <w:left w:val="none" w:sz="0" w:space="0" w:color="auto"/>
            <w:bottom w:val="none" w:sz="0" w:space="0" w:color="auto"/>
            <w:right w:val="none" w:sz="0" w:space="0" w:color="auto"/>
          </w:divBdr>
        </w:div>
        <w:div w:id="1691176079">
          <w:marLeft w:val="480"/>
          <w:marRight w:val="0"/>
          <w:marTop w:val="0"/>
          <w:marBottom w:val="0"/>
          <w:divBdr>
            <w:top w:val="none" w:sz="0" w:space="0" w:color="auto"/>
            <w:left w:val="none" w:sz="0" w:space="0" w:color="auto"/>
            <w:bottom w:val="none" w:sz="0" w:space="0" w:color="auto"/>
            <w:right w:val="none" w:sz="0" w:space="0" w:color="auto"/>
          </w:divBdr>
        </w:div>
        <w:div w:id="2030258555">
          <w:marLeft w:val="480"/>
          <w:marRight w:val="0"/>
          <w:marTop w:val="0"/>
          <w:marBottom w:val="0"/>
          <w:divBdr>
            <w:top w:val="none" w:sz="0" w:space="0" w:color="auto"/>
            <w:left w:val="none" w:sz="0" w:space="0" w:color="auto"/>
            <w:bottom w:val="none" w:sz="0" w:space="0" w:color="auto"/>
            <w:right w:val="none" w:sz="0" w:space="0" w:color="auto"/>
          </w:divBdr>
        </w:div>
      </w:divsChild>
    </w:div>
    <w:div w:id="585070164">
      <w:bodyDiv w:val="1"/>
      <w:marLeft w:val="0"/>
      <w:marRight w:val="0"/>
      <w:marTop w:val="0"/>
      <w:marBottom w:val="0"/>
      <w:divBdr>
        <w:top w:val="none" w:sz="0" w:space="0" w:color="auto"/>
        <w:left w:val="none" w:sz="0" w:space="0" w:color="auto"/>
        <w:bottom w:val="none" w:sz="0" w:space="0" w:color="auto"/>
        <w:right w:val="none" w:sz="0" w:space="0" w:color="auto"/>
      </w:divBdr>
      <w:divsChild>
        <w:div w:id="118955927">
          <w:marLeft w:val="480"/>
          <w:marRight w:val="0"/>
          <w:marTop w:val="0"/>
          <w:marBottom w:val="0"/>
          <w:divBdr>
            <w:top w:val="none" w:sz="0" w:space="0" w:color="auto"/>
            <w:left w:val="none" w:sz="0" w:space="0" w:color="auto"/>
            <w:bottom w:val="none" w:sz="0" w:space="0" w:color="auto"/>
            <w:right w:val="none" w:sz="0" w:space="0" w:color="auto"/>
          </w:divBdr>
        </w:div>
        <w:div w:id="2103137368">
          <w:marLeft w:val="480"/>
          <w:marRight w:val="0"/>
          <w:marTop w:val="0"/>
          <w:marBottom w:val="0"/>
          <w:divBdr>
            <w:top w:val="none" w:sz="0" w:space="0" w:color="auto"/>
            <w:left w:val="none" w:sz="0" w:space="0" w:color="auto"/>
            <w:bottom w:val="none" w:sz="0" w:space="0" w:color="auto"/>
            <w:right w:val="none" w:sz="0" w:space="0" w:color="auto"/>
          </w:divBdr>
        </w:div>
        <w:div w:id="2046834432">
          <w:marLeft w:val="480"/>
          <w:marRight w:val="0"/>
          <w:marTop w:val="0"/>
          <w:marBottom w:val="0"/>
          <w:divBdr>
            <w:top w:val="none" w:sz="0" w:space="0" w:color="auto"/>
            <w:left w:val="none" w:sz="0" w:space="0" w:color="auto"/>
            <w:bottom w:val="none" w:sz="0" w:space="0" w:color="auto"/>
            <w:right w:val="none" w:sz="0" w:space="0" w:color="auto"/>
          </w:divBdr>
        </w:div>
        <w:div w:id="909970546">
          <w:marLeft w:val="480"/>
          <w:marRight w:val="0"/>
          <w:marTop w:val="0"/>
          <w:marBottom w:val="0"/>
          <w:divBdr>
            <w:top w:val="none" w:sz="0" w:space="0" w:color="auto"/>
            <w:left w:val="none" w:sz="0" w:space="0" w:color="auto"/>
            <w:bottom w:val="none" w:sz="0" w:space="0" w:color="auto"/>
            <w:right w:val="none" w:sz="0" w:space="0" w:color="auto"/>
          </w:divBdr>
        </w:div>
        <w:div w:id="437483597">
          <w:marLeft w:val="480"/>
          <w:marRight w:val="0"/>
          <w:marTop w:val="0"/>
          <w:marBottom w:val="0"/>
          <w:divBdr>
            <w:top w:val="none" w:sz="0" w:space="0" w:color="auto"/>
            <w:left w:val="none" w:sz="0" w:space="0" w:color="auto"/>
            <w:bottom w:val="none" w:sz="0" w:space="0" w:color="auto"/>
            <w:right w:val="none" w:sz="0" w:space="0" w:color="auto"/>
          </w:divBdr>
        </w:div>
        <w:div w:id="44255896">
          <w:marLeft w:val="480"/>
          <w:marRight w:val="0"/>
          <w:marTop w:val="0"/>
          <w:marBottom w:val="0"/>
          <w:divBdr>
            <w:top w:val="none" w:sz="0" w:space="0" w:color="auto"/>
            <w:left w:val="none" w:sz="0" w:space="0" w:color="auto"/>
            <w:bottom w:val="none" w:sz="0" w:space="0" w:color="auto"/>
            <w:right w:val="none" w:sz="0" w:space="0" w:color="auto"/>
          </w:divBdr>
        </w:div>
        <w:div w:id="262149305">
          <w:marLeft w:val="480"/>
          <w:marRight w:val="0"/>
          <w:marTop w:val="0"/>
          <w:marBottom w:val="0"/>
          <w:divBdr>
            <w:top w:val="none" w:sz="0" w:space="0" w:color="auto"/>
            <w:left w:val="none" w:sz="0" w:space="0" w:color="auto"/>
            <w:bottom w:val="none" w:sz="0" w:space="0" w:color="auto"/>
            <w:right w:val="none" w:sz="0" w:space="0" w:color="auto"/>
          </w:divBdr>
        </w:div>
        <w:div w:id="228536292">
          <w:marLeft w:val="480"/>
          <w:marRight w:val="0"/>
          <w:marTop w:val="0"/>
          <w:marBottom w:val="0"/>
          <w:divBdr>
            <w:top w:val="none" w:sz="0" w:space="0" w:color="auto"/>
            <w:left w:val="none" w:sz="0" w:space="0" w:color="auto"/>
            <w:bottom w:val="none" w:sz="0" w:space="0" w:color="auto"/>
            <w:right w:val="none" w:sz="0" w:space="0" w:color="auto"/>
          </w:divBdr>
        </w:div>
        <w:div w:id="1949773920">
          <w:marLeft w:val="480"/>
          <w:marRight w:val="0"/>
          <w:marTop w:val="0"/>
          <w:marBottom w:val="0"/>
          <w:divBdr>
            <w:top w:val="none" w:sz="0" w:space="0" w:color="auto"/>
            <w:left w:val="none" w:sz="0" w:space="0" w:color="auto"/>
            <w:bottom w:val="none" w:sz="0" w:space="0" w:color="auto"/>
            <w:right w:val="none" w:sz="0" w:space="0" w:color="auto"/>
          </w:divBdr>
        </w:div>
        <w:div w:id="1247958161">
          <w:marLeft w:val="480"/>
          <w:marRight w:val="0"/>
          <w:marTop w:val="0"/>
          <w:marBottom w:val="0"/>
          <w:divBdr>
            <w:top w:val="none" w:sz="0" w:space="0" w:color="auto"/>
            <w:left w:val="none" w:sz="0" w:space="0" w:color="auto"/>
            <w:bottom w:val="none" w:sz="0" w:space="0" w:color="auto"/>
            <w:right w:val="none" w:sz="0" w:space="0" w:color="auto"/>
          </w:divBdr>
        </w:div>
        <w:div w:id="14499041">
          <w:marLeft w:val="480"/>
          <w:marRight w:val="0"/>
          <w:marTop w:val="0"/>
          <w:marBottom w:val="0"/>
          <w:divBdr>
            <w:top w:val="none" w:sz="0" w:space="0" w:color="auto"/>
            <w:left w:val="none" w:sz="0" w:space="0" w:color="auto"/>
            <w:bottom w:val="none" w:sz="0" w:space="0" w:color="auto"/>
            <w:right w:val="none" w:sz="0" w:space="0" w:color="auto"/>
          </w:divBdr>
        </w:div>
        <w:div w:id="1028220702">
          <w:marLeft w:val="480"/>
          <w:marRight w:val="0"/>
          <w:marTop w:val="0"/>
          <w:marBottom w:val="0"/>
          <w:divBdr>
            <w:top w:val="none" w:sz="0" w:space="0" w:color="auto"/>
            <w:left w:val="none" w:sz="0" w:space="0" w:color="auto"/>
            <w:bottom w:val="none" w:sz="0" w:space="0" w:color="auto"/>
            <w:right w:val="none" w:sz="0" w:space="0" w:color="auto"/>
          </w:divBdr>
        </w:div>
        <w:div w:id="1531526492">
          <w:marLeft w:val="480"/>
          <w:marRight w:val="0"/>
          <w:marTop w:val="0"/>
          <w:marBottom w:val="0"/>
          <w:divBdr>
            <w:top w:val="none" w:sz="0" w:space="0" w:color="auto"/>
            <w:left w:val="none" w:sz="0" w:space="0" w:color="auto"/>
            <w:bottom w:val="none" w:sz="0" w:space="0" w:color="auto"/>
            <w:right w:val="none" w:sz="0" w:space="0" w:color="auto"/>
          </w:divBdr>
        </w:div>
        <w:div w:id="1843810228">
          <w:marLeft w:val="480"/>
          <w:marRight w:val="0"/>
          <w:marTop w:val="0"/>
          <w:marBottom w:val="0"/>
          <w:divBdr>
            <w:top w:val="none" w:sz="0" w:space="0" w:color="auto"/>
            <w:left w:val="none" w:sz="0" w:space="0" w:color="auto"/>
            <w:bottom w:val="none" w:sz="0" w:space="0" w:color="auto"/>
            <w:right w:val="none" w:sz="0" w:space="0" w:color="auto"/>
          </w:divBdr>
        </w:div>
        <w:div w:id="2043238622">
          <w:marLeft w:val="480"/>
          <w:marRight w:val="0"/>
          <w:marTop w:val="0"/>
          <w:marBottom w:val="0"/>
          <w:divBdr>
            <w:top w:val="none" w:sz="0" w:space="0" w:color="auto"/>
            <w:left w:val="none" w:sz="0" w:space="0" w:color="auto"/>
            <w:bottom w:val="none" w:sz="0" w:space="0" w:color="auto"/>
            <w:right w:val="none" w:sz="0" w:space="0" w:color="auto"/>
          </w:divBdr>
        </w:div>
        <w:div w:id="1806658513">
          <w:marLeft w:val="480"/>
          <w:marRight w:val="0"/>
          <w:marTop w:val="0"/>
          <w:marBottom w:val="0"/>
          <w:divBdr>
            <w:top w:val="none" w:sz="0" w:space="0" w:color="auto"/>
            <w:left w:val="none" w:sz="0" w:space="0" w:color="auto"/>
            <w:bottom w:val="none" w:sz="0" w:space="0" w:color="auto"/>
            <w:right w:val="none" w:sz="0" w:space="0" w:color="auto"/>
          </w:divBdr>
        </w:div>
        <w:div w:id="792483321">
          <w:marLeft w:val="480"/>
          <w:marRight w:val="0"/>
          <w:marTop w:val="0"/>
          <w:marBottom w:val="0"/>
          <w:divBdr>
            <w:top w:val="none" w:sz="0" w:space="0" w:color="auto"/>
            <w:left w:val="none" w:sz="0" w:space="0" w:color="auto"/>
            <w:bottom w:val="none" w:sz="0" w:space="0" w:color="auto"/>
            <w:right w:val="none" w:sz="0" w:space="0" w:color="auto"/>
          </w:divBdr>
        </w:div>
        <w:div w:id="1060833194">
          <w:marLeft w:val="480"/>
          <w:marRight w:val="0"/>
          <w:marTop w:val="0"/>
          <w:marBottom w:val="0"/>
          <w:divBdr>
            <w:top w:val="none" w:sz="0" w:space="0" w:color="auto"/>
            <w:left w:val="none" w:sz="0" w:space="0" w:color="auto"/>
            <w:bottom w:val="none" w:sz="0" w:space="0" w:color="auto"/>
            <w:right w:val="none" w:sz="0" w:space="0" w:color="auto"/>
          </w:divBdr>
        </w:div>
        <w:div w:id="556016630">
          <w:marLeft w:val="480"/>
          <w:marRight w:val="0"/>
          <w:marTop w:val="0"/>
          <w:marBottom w:val="0"/>
          <w:divBdr>
            <w:top w:val="none" w:sz="0" w:space="0" w:color="auto"/>
            <w:left w:val="none" w:sz="0" w:space="0" w:color="auto"/>
            <w:bottom w:val="none" w:sz="0" w:space="0" w:color="auto"/>
            <w:right w:val="none" w:sz="0" w:space="0" w:color="auto"/>
          </w:divBdr>
        </w:div>
        <w:div w:id="1871187893">
          <w:marLeft w:val="480"/>
          <w:marRight w:val="0"/>
          <w:marTop w:val="0"/>
          <w:marBottom w:val="0"/>
          <w:divBdr>
            <w:top w:val="none" w:sz="0" w:space="0" w:color="auto"/>
            <w:left w:val="none" w:sz="0" w:space="0" w:color="auto"/>
            <w:bottom w:val="none" w:sz="0" w:space="0" w:color="auto"/>
            <w:right w:val="none" w:sz="0" w:space="0" w:color="auto"/>
          </w:divBdr>
        </w:div>
        <w:div w:id="1205407805">
          <w:marLeft w:val="480"/>
          <w:marRight w:val="0"/>
          <w:marTop w:val="0"/>
          <w:marBottom w:val="0"/>
          <w:divBdr>
            <w:top w:val="none" w:sz="0" w:space="0" w:color="auto"/>
            <w:left w:val="none" w:sz="0" w:space="0" w:color="auto"/>
            <w:bottom w:val="none" w:sz="0" w:space="0" w:color="auto"/>
            <w:right w:val="none" w:sz="0" w:space="0" w:color="auto"/>
          </w:divBdr>
        </w:div>
        <w:div w:id="1025137730">
          <w:marLeft w:val="480"/>
          <w:marRight w:val="0"/>
          <w:marTop w:val="0"/>
          <w:marBottom w:val="0"/>
          <w:divBdr>
            <w:top w:val="none" w:sz="0" w:space="0" w:color="auto"/>
            <w:left w:val="none" w:sz="0" w:space="0" w:color="auto"/>
            <w:bottom w:val="none" w:sz="0" w:space="0" w:color="auto"/>
            <w:right w:val="none" w:sz="0" w:space="0" w:color="auto"/>
          </w:divBdr>
        </w:div>
        <w:div w:id="1329557611">
          <w:marLeft w:val="480"/>
          <w:marRight w:val="0"/>
          <w:marTop w:val="0"/>
          <w:marBottom w:val="0"/>
          <w:divBdr>
            <w:top w:val="none" w:sz="0" w:space="0" w:color="auto"/>
            <w:left w:val="none" w:sz="0" w:space="0" w:color="auto"/>
            <w:bottom w:val="none" w:sz="0" w:space="0" w:color="auto"/>
            <w:right w:val="none" w:sz="0" w:space="0" w:color="auto"/>
          </w:divBdr>
        </w:div>
        <w:div w:id="1700929242">
          <w:marLeft w:val="480"/>
          <w:marRight w:val="0"/>
          <w:marTop w:val="0"/>
          <w:marBottom w:val="0"/>
          <w:divBdr>
            <w:top w:val="none" w:sz="0" w:space="0" w:color="auto"/>
            <w:left w:val="none" w:sz="0" w:space="0" w:color="auto"/>
            <w:bottom w:val="none" w:sz="0" w:space="0" w:color="auto"/>
            <w:right w:val="none" w:sz="0" w:space="0" w:color="auto"/>
          </w:divBdr>
        </w:div>
        <w:div w:id="2030906335">
          <w:marLeft w:val="480"/>
          <w:marRight w:val="0"/>
          <w:marTop w:val="0"/>
          <w:marBottom w:val="0"/>
          <w:divBdr>
            <w:top w:val="none" w:sz="0" w:space="0" w:color="auto"/>
            <w:left w:val="none" w:sz="0" w:space="0" w:color="auto"/>
            <w:bottom w:val="none" w:sz="0" w:space="0" w:color="auto"/>
            <w:right w:val="none" w:sz="0" w:space="0" w:color="auto"/>
          </w:divBdr>
        </w:div>
        <w:div w:id="840195394">
          <w:marLeft w:val="480"/>
          <w:marRight w:val="0"/>
          <w:marTop w:val="0"/>
          <w:marBottom w:val="0"/>
          <w:divBdr>
            <w:top w:val="none" w:sz="0" w:space="0" w:color="auto"/>
            <w:left w:val="none" w:sz="0" w:space="0" w:color="auto"/>
            <w:bottom w:val="none" w:sz="0" w:space="0" w:color="auto"/>
            <w:right w:val="none" w:sz="0" w:space="0" w:color="auto"/>
          </w:divBdr>
        </w:div>
        <w:div w:id="1832283686">
          <w:marLeft w:val="480"/>
          <w:marRight w:val="0"/>
          <w:marTop w:val="0"/>
          <w:marBottom w:val="0"/>
          <w:divBdr>
            <w:top w:val="none" w:sz="0" w:space="0" w:color="auto"/>
            <w:left w:val="none" w:sz="0" w:space="0" w:color="auto"/>
            <w:bottom w:val="none" w:sz="0" w:space="0" w:color="auto"/>
            <w:right w:val="none" w:sz="0" w:space="0" w:color="auto"/>
          </w:divBdr>
        </w:div>
        <w:div w:id="2092115915">
          <w:marLeft w:val="480"/>
          <w:marRight w:val="0"/>
          <w:marTop w:val="0"/>
          <w:marBottom w:val="0"/>
          <w:divBdr>
            <w:top w:val="none" w:sz="0" w:space="0" w:color="auto"/>
            <w:left w:val="none" w:sz="0" w:space="0" w:color="auto"/>
            <w:bottom w:val="none" w:sz="0" w:space="0" w:color="auto"/>
            <w:right w:val="none" w:sz="0" w:space="0" w:color="auto"/>
          </w:divBdr>
        </w:div>
        <w:div w:id="675152318">
          <w:marLeft w:val="480"/>
          <w:marRight w:val="0"/>
          <w:marTop w:val="0"/>
          <w:marBottom w:val="0"/>
          <w:divBdr>
            <w:top w:val="none" w:sz="0" w:space="0" w:color="auto"/>
            <w:left w:val="none" w:sz="0" w:space="0" w:color="auto"/>
            <w:bottom w:val="none" w:sz="0" w:space="0" w:color="auto"/>
            <w:right w:val="none" w:sz="0" w:space="0" w:color="auto"/>
          </w:divBdr>
        </w:div>
        <w:div w:id="510415755">
          <w:marLeft w:val="480"/>
          <w:marRight w:val="0"/>
          <w:marTop w:val="0"/>
          <w:marBottom w:val="0"/>
          <w:divBdr>
            <w:top w:val="none" w:sz="0" w:space="0" w:color="auto"/>
            <w:left w:val="none" w:sz="0" w:space="0" w:color="auto"/>
            <w:bottom w:val="none" w:sz="0" w:space="0" w:color="auto"/>
            <w:right w:val="none" w:sz="0" w:space="0" w:color="auto"/>
          </w:divBdr>
        </w:div>
        <w:div w:id="57096590">
          <w:marLeft w:val="480"/>
          <w:marRight w:val="0"/>
          <w:marTop w:val="0"/>
          <w:marBottom w:val="0"/>
          <w:divBdr>
            <w:top w:val="none" w:sz="0" w:space="0" w:color="auto"/>
            <w:left w:val="none" w:sz="0" w:space="0" w:color="auto"/>
            <w:bottom w:val="none" w:sz="0" w:space="0" w:color="auto"/>
            <w:right w:val="none" w:sz="0" w:space="0" w:color="auto"/>
          </w:divBdr>
        </w:div>
      </w:divsChild>
    </w:div>
    <w:div w:id="77004975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163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501">
      <w:bodyDiv w:val="1"/>
      <w:marLeft w:val="0"/>
      <w:marRight w:val="0"/>
      <w:marTop w:val="0"/>
      <w:marBottom w:val="0"/>
      <w:divBdr>
        <w:top w:val="none" w:sz="0" w:space="0" w:color="auto"/>
        <w:left w:val="none" w:sz="0" w:space="0" w:color="auto"/>
        <w:bottom w:val="none" w:sz="0" w:space="0" w:color="auto"/>
        <w:right w:val="none" w:sz="0" w:space="0" w:color="auto"/>
      </w:divBdr>
      <w:divsChild>
        <w:div w:id="1906917515">
          <w:marLeft w:val="0"/>
          <w:marRight w:val="0"/>
          <w:marTop w:val="0"/>
          <w:marBottom w:val="0"/>
          <w:divBdr>
            <w:top w:val="single" w:sz="2" w:space="0" w:color="E5E7EB"/>
            <w:left w:val="single" w:sz="2" w:space="0" w:color="E5E7EB"/>
            <w:bottom w:val="single" w:sz="2" w:space="0" w:color="E5E7EB"/>
            <w:right w:val="single" w:sz="2" w:space="0" w:color="E5E7EB"/>
          </w:divBdr>
          <w:divsChild>
            <w:div w:id="682633065">
              <w:marLeft w:val="0"/>
              <w:marRight w:val="0"/>
              <w:marTop w:val="0"/>
              <w:marBottom w:val="0"/>
              <w:divBdr>
                <w:top w:val="single" w:sz="2" w:space="0" w:color="auto"/>
                <w:left w:val="single" w:sz="2" w:space="0" w:color="auto"/>
                <w:bottom w:val="single" w:sz="2" w:space="0" w:color="auto"/>
                <w:right w:val="single" w:sz="2" w:space="0" w:color="auto"/>
              </w:divBdr>
              <w:divsChild>
                <w:div w:id="104616099">
                  <w:marLeft w:val="0"/>
                  <w:marRight w:val="0"/>
                  <w:marTop w:val="0"/>
                  <w:marBottom w:val="0"/>
                  <w:divBdr>
                    <w:top w:val="single" w:sz="2" w:space="0" w:color="auto"/>
                    <w:left w:val="single" w:sz="2" w:space="0" w:color="auto"/>
                    <w:bottom w:val="single" w:sz="2" w:space="0" w:color="auto"/>
                    <w:right w:val="single" w:sz="2" w:space="0" w:color="auto"/>
                  </w:divBdr>
                  <w:divsChild>
                    <w:div w:id="772241603">
                      <w:marLeft w:val="0"/>
                      <w:marRight w:val="0"/>
                      <w:marTop w:val="0"/>
                      <w:marBottom w:val="0"/>
                      <w:divBdr>
                        <w:top w:val="single" w:sz="2" w:space="0" w:color="E5E7EB"/>
                        <w:left w:val="single" w:sz="2" w:space="0" w:color="E5E7EB"/>
                        <w:bottom w:val="single" w:sz="2" w:space="0" w:color="E5E7EB"/>
                        <w:right w:val="single" w:sz="2" w:space="0" w:color="E5E7EB"/>
                      </w:divBdr>
                      <w:divsChild>
                        <w:div w:id="757605380">
                          <w:marLeft w:val="0"/>
                          <w:marRight w:val="0"/>
                          <w:marTop w:val="0"/>
                          <w:marBottom w:val="0"/>
                          <w:divBdr>
                            <w:top w:val="single" w:sz="2" w:space="0" w:color="E5E7EB"/>
                            <w:left w:val="single" w:sz="2" w:space="0" w:color="E5E7EB"/>
                            <w:bottom w:val="single" w:sz="2" w:space="0" w:color="E5E7EB"/>
                            <w:right w:val="single" w:sz="2" w:space="0" w:color="E5E7EB"/>
                          </w:divBdr>
                          <w:divsChild>
                            <w:div w:id="626545908">
                              <w:marLeft w:val="0"/>
                              <w:marRight w:val="0"/>
                              <w:marTop w:val="0"/>
                              <w:marBottom w:val="0"/>
                              <w:divBdr>
                                <w:top w:val="single" w:sz="2" w:space="0" w:color="E5E7EB"/>
                                <w:left w:val="single" w:sz="2" w:space="0" w:color="E5E7EB"/>
                                <w:bottom w:val="single" w:sz="2" w:space="0" w:color="E5E7EB"/>
                                <w:right w:val="single" w:sz="2" w:space="0" w:color="E5E7EB"/>
                              </w:divBdr>
                              <w:divsChild>
                                <w:div w:id="1632633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81862965">
                  <w:marLeft w:val="0"/>
                  <w:marRight w:val="0"/>
                  <w:marTop w:val="0"/>
                  <w:marBottom w:val="0"/>
                  <w:divBdr>
                    <w:top w:val="single" w:sz="2" w:space="0" w:color="auto"/>
                    <w:left w:val="single" w:sz="2" w:space="0" w:color="auto"/>
                    <w:bottom w:val="single" w:sz="2" w:space="0" w:color="auto"/>
                    <w:right w:val="single" w:sz="2" w:space="0" w:color="auto"/>
                  </w:divBdr>
                  <w:divsChild>
                    <w:div w:id="398021116">
                      <w:marLeft w:val="0"/>
                      <w:marRight w:val="0"/>
                      <w:marTop w:val="0"/>
                      <w:marBottom w:val="0"/>
                      <w:divBdr>
                        <w:top w:val="single" w:sz="2" w:space="0" w:color="E5E7EB"/>
                        <w:left w:val="single" w:sz="2" w:space="0" w:color="E5E7EB"/>
                        <w:bottom w:val="single" w:sz="2" w:space="0" w:color="E5E7EB"/>
                        <w:right w:val="single" w:sz="2" w:space="0" w:color="E5E7EB"/>
                      </w:divBdr>
                      <w:divsChild>
                        <w:div w:id="1857570520">
                          <w:marLeft w:val="0"/>
                          <w:marRight w:val="0"/>
                          <w:marTop w:val="0"/>
                          <w:marBottom w:val="0"/>
                          <w:divBdr>
                            <w:top w:val="single" w:sz="2" w:space="0" w:color="E5E7EB"/>
                            <w:left w:val="single" w:sz="2" w:space="0" w:color="E5E7EB"/>
                            <w:bottom w:val="single" w:sz="2" w:space="0" w:color="E5E7EB"/>
                            <w:right w:val="single" w:sz="2" w:space="0" w:color="E5E7EB"/>
                          </w:divBdr>
                          <w:divsChild>
                            <w:div w:id="606810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6862857">
                          <w:marLeft w:val="0"/>
                          <w:marRight w:val="0"/>
                          <w:marTop w:val="0"/>
                          <w:marBottom w:val="0"/>
                          <w:divBdr>
                            <w:top w:val="single" w:sz="2" w:space="0" w:color="E5E7EB"/>
                            <w:left w:val="single" w:sz="2" w:space="0" w:color="E5E7EB"/>
                            <w:bottom w:val="single" w:sz="2" w:space="0" w:color="E5E7EB"/>
                            <w:right w:val="single" w:sz="2" w:space="0" w:color="E5E7EB"/>
                          </w:divBdr>
                          <w:divsChild>
                            <w:div w:id="322393306">
                              <w:marLeft w:val="0"/>
                              <w:marRight w:val="0"/>
                              <w:marTop w:val="0"/>
                              <w:marBottom w:val="0"/>
                              <w:divBdr>
                                <w:top w:val="single" w:sz="2" w:space="0" w:color="E5E7EB"/>
                                <w:left w:val="single" w:sz="2" w:space="0" w:color="E5E7EB"/>
                                <w:bottom w:val="single" w:sz="2" w:space="0" w:color="E5E7EB"/>
                                <w:right w:val="single" w:sz="2" w:space="0" w:color="E5E7EB"/>
                              </w:divBdr>
                              <w:divsChild>
                                <w:div w:id="1632176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7466614">
                          <w:marLeft w:val="0"/>
                          <w:marRight w:val="0"/>
                          <w:marTop w:val="0"/>
                          <w:marBottom w:val="0"/>
                          <w:divBdr>
                            <w:top w:val="single" w:sz="2" w:space="0" w:color="E5E7EB"/>
                            <w:left w:val="single" w:sz="2" w:space="0" w:color="E5E7EB"/>
                            <w:bottom w:val="single" w:sz="2" w:space="0" w:color="E5E7EB"/>
                            <w:right w:val="single" w:sz="2" w:space="0" w:color="E5E7EB"/>
                          </w:divBdr>
                          <w:divsChild>
                            <w:div w:id="1511485567">
                              <w:marLeft w:val="0"/>
                              <w:marRight w:val="0"/>
                              <w:marTop w:val="0"/>
                              <w:marBottom w:val="0"/>
                              <w:divBdr>
                                <w:top w:val="single" w:sz="2" w:space="0" w:color="E5E7EB"/>
                                <w:left w:val="single" w:sz="2" w:space="0" w:color="E5E7EB"/>
                                <w:bottom w:val="single" w:sz="2" w:space="0" w:color="E5E7EB"/>
                                <w:right w:val="single" w:sz="2" w:space="0" w:color="E5E7EB"/>
                              </w:divBdr>
                              <w:divsChild>
                                <w:div w:id="166554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70559010">
      <w:bodyDiv w:val="1"/>
      <w:marLeft w:val="0"/>
      <w:marRight w:val="0"/>
      <w:marTop w:val="0"/>
      <w:marBottom w:val="0"/>
      <w:divBdr>
        <w:top w:val="none" w:sz="0" w:space="0" w:color="auto"/>
        <w:left w:val="none" w:sz="0" w:space="0" w:color="auto"/>
        <w:bottom w:val="none" w:sz="0" w:space="0" w:color="auto"/>
        <w:right w:val="none" w:sz="0" w:space="0" w:color="auto"/>
      </w:divBdr>
    </w:div>
    <w:div w:id="1303346391">
      <w:bodyDiv w:val="1"/>
      <w:marLeft w:val="0"/>
      <w:marRight w:val="0"/>
      <w:marTop w:val="0"/>
      <w:marBottom w:val="0"/>
      <w:divBdr>
        <w:top w:val="none" w:sz="0" w:space="0" w:color="auto"/>
        <w:left w:val="none" w:sz="0" w:space="0" w:color="auto"/>
        <w:bottom w:val="none" w:sz="0" w:space="0" w:color="auto"/>
        <w:right w:val="none" w:sz="0" w:space="0" w:color="auto"/>
      </w:divBdr>
      <w:divsChild>
        <w:div w:id="1827044628">
          <w:marLeft w:val="480"/>
          <w:marRight w:val="0"/>
          <w:marTop w:val="0"/>
          <w:marBottom w:val="0"/>
          <w:divBdr>
            <w:top w:val="none" w:sz="0" w:space="0" w:color="auto"/>
            <w:left w:val="none" w:sz="0" w:space="0" w:color="auto"/>
            <w:bottom w:val="none" w:sz="0" w:space="0" w:color="auto"/>
            <w:right w:val="none" w:sz="0" w:space="0" w:color="auto"/>
          </w:divBdr>
        </w:div>
        <w:div w:id="402029542">
          <w:marLeft w:val="480"/>
          <w:marRight w:val="0"/>
          <w:marTop w:val="0"/>
          <w:marBottom w:val="0"/>
          <w:divBdr>
            <w:top w:val="none" w:sz="0" w:space="0" w:color="auto"/>
            <w:left w:val="none" w:sz="0" w:space="0" w:color="auto"/>
            <w:bottom w:val="none" w:sz="0" w:space="0" w:color="auto"/>
            <w:right w:val="none" w:sz="0" w:space="0" w:color="auto"/>
          </w:divBdr>
        </w:div>
        <w:div w:id="1898971813">
          <w:marLeft w:val="480"/>
          <w:marRight w:val="0"/>
          <w:marTop w:val="0"/>
          <w:marBottom w:val="0"/>
          <w:divBdr>
            <w:top w:val="none" w:sz="0" w:space="0" w:color="auto"/>
            <w:left w:val="none" w:sz="0" w:space="0" w:color="auto"/>
            <w:bottom w:val="none" w:sz="0" w:space="0" w:color="auto"/>
            <w:right w:val="none" w:sz="0" w:space="0" w:color="auto"/>
          </w:divBdr>
        </w:div>
        <w:div w:id="446509292">
          <w:marLeft w:val="480"/>
          <w:marRight w:val="0"/>
          <w:marTop w:val="0"/>
          <w:marBottom w:val="0"/>
          <w:divBdr>
            <w:top w:val="none" w:sz="0" w:space="0" w:color="auto"/>
            <w:left w:val="none" w:sz="0" w:space="0" w:color="auto"/>
            <w:bottom w:val="none" w:sz="0" w:space="0" w:color="auto"/>
            <w:right w:val="none" w:sz="0" w:space="0" w:color="auto"/>
          </w:divBdr>
        </w:div>
        <w:div w:id="1010370605">
          <w:marLeft w:val="480"/>
          <w:marRight w:val="0"/>
          <w:marTop w:val="0"/>
          <w:marBottom w:val="0"/>
          <w:divBdr>
            <w:top w:val="none" w:sz="0" w:space="0" w:color="auto"/>
            <w:left w:val="none" w:sz="0" w:space="0" w:color="auto"/>
            <w:bottom w:val="none" w:sz="0" w:space="0" w:color="auto"/>
            <w:right w:val="none" w:sz="0" w:space="0" w:color="auto"/>
          </w:divBdr>
        </w:div>
        <w:div w:id="1050612415">
          <w:marLeft w:val="480"/>
          <w:marRight w:val="0"/>
          <w:marTop w:val="0"/>
          <w:marBottom w:val="0"/>
          <w:divBdr>
            <w:top w:val="none" w:sz="0" w:space="0" w:color="auto"/>
            <w:left w:val="none" w:sz="0" w:space="0" w:color="auto"/>
            <w:bottom w:val="none" w:sz="0" w:space="0" w:color="auto"/>
            <w:right w:val="none" w:sz="0" w:space="0" w:color="auto"/>
          </w:divBdr>
        </w:div>
        <w:div w:id="7410373">
          <w:marLeft w:val="480"/>
          <w:marRight w:val="0"/>
          <w:marTop w:val="0"/>
          <w:marBottom w:val="0"/>
          <w:divBdr>
            <w:top w:val="none" w:sz="0" w:space="0" w:color="auto"/>
            <w:left w:val="none" w:sz="0" w:space="0" w:color="auto"/>
            <w:bottom w:val="none" w:sz="0" w:space="0" w:color="auto"/>
            <w:right w:val="none" w:sz="0" w:space="0" w:color="auto"/>
          </w:divBdr>
        </w:div>
        <w:div w:id="2047676044">
          <w:marLeft w:val="480"/>
          <w:marRight w:val="0"/>
          <w:marTop w:val="0"/>
          <w:marBottom w:val="0"/>
          <w:divBdr>
            <w:top w:val="none" w:sz="0" w:space="0" w:color="auto"/>
            <w:left w:val="none" w:sz="0" w:space="0" w:color="auto"/>
            <w:bottom w:val="none" w:sz="0" w:space="0" w:color="auto"/>
            <w:right w:val="none" w:sz="0" w:space="0" w:color="auto"/>
          </w:divBdr>
        </w:div>
        <w:div w:id="2063626695">
          <w:marLeft w:val="480"/>
          <w:marRight w:val="0"/>
          <w:marTop w:val="0"/>
          <w:marBottom w:val="0"/>
          <w:divBdr>
            <w:top w:val="none" w:sz="0" w:space="0" w:color="auto"/>
            <w:left w:val="none" w:sz="0" w:space="0" w:color="auto"/>
            <w:bottom w:val="none" w:sz="0" w:space="0" w:color="auto"/>
            <w:right w:val="none" w:sz="0" w:space="0" w:color="auto"/>
          </w:divBdr>
        </w:div>
        <w:div w:id="2017683434">
          <w:marLeft w:val="480"/>
          <w:marRight w:val="0"/>
          <w:marTop w:val="0"/>
          <w:marBottom w:val="0"/>
          <w:divBdr>
            <w:top w:val="none" w:sz="0" w:space="0" w:color="auto"/>
            <w:left w:val="none" w:sz="0" w:space="0" w:color="auto"/>
            <w:bottom w:val="none" w:sz="0" w:space="0" w:color="auto"/>
            <w:right w:val="none" w:sz="0" w:space="0" w:color="auto"/>
          </w:divBdr>
        </w:div>
        <w:div w:id="408307591">
          <w:marLeft w:val="480"/>
          <w:marRight w:val="0"/>
          <w:marTop w:val="0"/>
          <w:marBottom w:val="0"/>
          <w:divBdr>
            <w:top w:val="none" w:sz="0" w:space="0" w:color="auto"/>
            <w:left w:val="none" w:sz="0" w:space="0" w:color="auto"/>
            <w:bottom w:val="none" w:sz="0" w:space="0" w:color="auto"/>
            <w:right w:val="none" w:sz="0" w:space="0" w:color="auto"/>
          </w:divBdr>
        </w:div>
        <w:div w:id="519778711">
          <w:marLeft w:val="480"/>
          <w:marRight w:val="0"/>
          <w:marTop w:val="0"/>
          <w:marBottom w:val="0"/>
          <w:divBdr>
            <w:top w:val="none" w:sz="0" w:space="0" w:color="auto"/>
            <w:left w:val="none" w:sz="0" w:space="0" w:color="auto"/>
            <w:bottom w:val="none" w:sz="0" w:space="0" w:color="auto"/>
            <w:right w:val="none" w:sz="0" w:space="0" w:color="auto"/>
          </w:divBdr>
        </w:div>
        <w:div w:id="304119049">
          <w:marLeft w:val="480"/>
          <w:marRight w:val="0"/>
          <w:marTop w:val="0"/>
          <w:marBottom w:val="0"/>
          <w:divBdr>
            <w:top w:val="none" w:sz="0" w:space="0" w:color="auto"/>
            <w:left w:val="none" w:sz="0" w:space="0" w:color="auto"/>
            <w:bottom w:val="none" w:sz="0" w:space="0" w:color="auto"/>
            <w:right w:val="none" w:sz="0" w:space="0" w:color="auto"/>
          </w:divBdr>
        </w:div>
        <w:div w:id="1191644890">
          <w:marLeft w:val="480"/>
          <w:marRight w:val="0"/>
          <w:marTop w:val="0"/>
          <w:marBottom w:val="0"/>
          <w:divBdr>
            <w:top w:val="none" w:sz="0" w:space="0" w:color="auto"/>
            <w:left w:val="none" w:sz="0" w:space="0" w:color="auto"/>
            <w:bottom w:val="none" w:sz="0" w:space="0" w:color="auto"/>
            <w:right w:val="none" w:sz="0" w:space="0" w:color="auto"/>
          </w:divBdr>
        </w:div>
        <w:div w:id="1158693253">
          <w:marLeft w:val="480"/>
          <w:marRight w:val="0"/>
          <w:marTop w:val="0"/>
          <w:marBottom w:val="0"/>
          <w:divBdr>
            <w:top w:val="none" w:sz="0" w:space="0" w:color="auto"/>
            <w:left w:val="none" w:sz="0" w:space="0" w:color="auto"/>
            <w:bottom w:val="none" w:sz="0" w:space="0" w:color="auto"/>
            <w:right w:val="none" w:sz="0" w:space="0" w:color="auto"/>
          </w:divBdr>
        </w:div>
        <w:div w:id="491530620">
          <w:marLeft w:val="480"/>
          <w:marRight w:val="0"/>
          <w:marTop w:val="0"/>
          <w:marBottom w:val="0"/>
          <w:divBdr>
            <w:top w:val="none" w:sz="0" w:space="0" w:color="auto"/>
            <w:left w:val="none" w:sz="0" w:space="0" w:color="auto"/>
            <w:bottom w:val="none" w:sz="0" w:space="0" w:color="auto"/>
            <w:right w:val="none" w:sz="0" w:space="0" w:color="auto"/>
          </w:divBdr>
        </w:div>
        <w:div w:id="1359235213">
          <w:marLeft w:val="480"/>
          <w:marRight w:val="0"/>
          <w:marTop w:val="0"/>
          <w:marBottom w:val="0"/>
          <w:divBdr>
            <w:top w:val="none" w:sz="0" w:space="0" w:color="auto"/>
            <w:left w:val="none" w:sz="0" w:space="0" w:color="auto"/>
            <w:bottom w:val="none" w:sz="0" w:space="0" w:color="auto"/>
            <w:right w:val="none" w:sz="0" w:space="0" w:color="auto"/>
          </w:divBdr>
        </w:div>
        <w:div w:id="1743915385">
          <w:marLeft w:val="480"/>
          <w:marRight w:val="0"/>
          <w:marTop w:val="0"/>
          <w:marBottom w:val="0"/>
          <w:divBdr>
            <w:top w:val="none" w:sz="0" w:space="0" w:color="auto"/>
            <w:left w:val="none" w:sz="0" w:space="0" w:color="auto"/>
            <w:bottom w:val="none" w:sz="0" w:space="0" w:color="auto"/>
            <w:right w:val="none" w:sz="0" w:space="0" w:color="auto"/>
          </w:divBdr>
        </w:div>
        <w:div w:id="1728407001">
          <w:marLeft w:val="480"/>
          <w:marRight w:val="0"/>
          <w:marTop w:val="0"/>
          <w:marBottom w:val="0"/>
          <w:divBdr>
            <w:top w:val="none" w:sz="0" w:space="0" w:color="auto"/>
            <w:left w:val="none" w:sz="0" w:space="0" w:color="auto"/>
            <w:bottom w:val="none" w:sz="0" w:space="0" w:color="auto"/>
            <w:right w:val="none" w:sz="0" w:space="0" w:color="auto"/>
          </w:divBdr>
        </w:div>
        <w:div w:id="769470279">
          <w:marLeft w:val="480"/>
          <w:marRight w:val="0"/>
          <w:marTop w:val="0"/>
          <w:marBottom w:val="0"/>
          <w:divBdr>
            <w:top w:val="none" w:sz="0" w:space="0" w:color="auto"/>
            <w:left w:val="none" w:sz="0" w:space="0" w:color="auto"/>
            <w:bottom w:val="none" w:sz="0" w:space="0" w:color="auto"/>
            <w:right w:val="none" w:sz="0" w:space="0" w:color="auto"/>
          </w:divBdr>
        </w:div>
        <w:div w:id="1422801344">
          <w:marLeft w:val="480"/>
          <w:marRight w:val="0"/>
          <w:marTop w:val="0"/>
          <w:marBottom w:val="0"/>
          <w:divBdr>
            <w:top w:val="none" w:sz="0" w:space="0" w:color="auto"/>
            <w:left w:val="none" w:sz="0" w:space="0" w:color="auto"/>
            <w:bottom w:val="none" w:sz="0" w:space="0" w:color="auto"/>
            <w:right w:val="none" w:sz="0" w:space="0" w:color="auto"/>
          </w:divBdr>
        </w:div>
        <w:div w:id="1873886223">
          <w:marLeft w:val="480"/>
          <w:marRight w:val="0"/>
          <w:marTop w:val="0"/>
          <w:marBottom w:val="0"/>
          <w:divBdr>
            <w:top w:val="none" w:sz="0" w:space="0" w:color="auto"/>
            <w:left w:val="none" w:sz="0" w:space="0" w:color="auto"/>
            <w:bottom w:val="none" w:sz="0" w:space="0" w:color="auto"/>
            <w:right w:val="none" w:sz="0" w:space="0" w:color="auto"/>
          </w:divBdr>
        </w:div>
        <w:div w:id="697434719">
          <w:marLeft w:val="480"/>
          <w:marRight w:val="0"/>
          <w:marTop w:val="0"/>
          <w:marBottom w:val="0"/>
          <w:divBdr>
            <w:top w:val="none" w:sz="0" w:space="0" w:color="auto"/>
            <w:left w:val="none" w:sz="0" w:space="0" w:color="auto"/>
            <w:bottom w:val="none" w:sz="0" w:space="0" w:color="auto"/>
            <w:right w:val="none" w:sz="0" w:space="0" w:color="auto"/>
          </w:divBdr>
        </w:div>
        <w:div w:id="166869231">
          <w:marLeft w:val="480"/>
          <w:marRight w:val="0"/>
          <w:marTop w:val="0"/>
          <w:marBottom w:val="0"/>
          <w:divBdr>
            <w:top w:val="none" w:sz="0" w:space="0" w:color="auto"/>
            <w:left w:val="none" w:sz="0" w:space="0" w:color="auto"/>
            <w:bottom w:val="none" w:sz="0" w:space="0" w:color="auto"/>
            <w:right w:val="none" w:sz="0" w:space="0" w:color="auto"/>
          </w:divBdr>
        </w:div>
        <w:div w:id="1964925225">
          <w:marLeft w:val="480"/>
          <w:marRight w:val="0"/>
          <w:marTop w:val="0"/>
          <w:marBottom w:val="0"/>
          <w:divBdr>
            <w:top w:val="none" w:sz="0" w:space="0" w:color="auto"/>
            <w:left w:val="none" w:sz="0" w:space="0" w:color="auto"/>
            <w:bottom w:val="none" w:sz="0" w:space="0" w:color="auto"/>
            <w:right w:val="none" w:sz="0" w:space="0" w:color="auto"/>
          </w:divBdr>
        </w:div>
        <w:div w:id="441464113">
          <w:marLeft w:val="480"/>
          <w:marRight w:val="0"/>
          <w:marTop w:val="0"/>
          <w:marBottom w:val="0"/>
          <w:divBdr>
            <w:top w:val="none" w:sz="0" w:space="0" w:color="auto"/>
            <w:left w:val="none" w:sz="0" w:space="0" w:color="auto"/>
            <w:bottom w:val="none" w:sz="0" w:space="0" w:color="auto"/>
            <w:right w:val="none" w:sz="0" w:space="0" w:color="auto"/>
          </w:divBdr>
        </w:div>
        <w:div w:id="1269004370">
          <w:marLeft w:val="480"/>
          <w:marRight w:val="0"/>
          <w:marTop w:val="0"/>
          <w:marBottom w:val="0"/>
          <w:divBdr>
            <w:top w:val="none" w:sz="0" w:space="0" w:color="auto"/>
            <w:left w:val="none" w:sz="0" w:space="0" w:color="auto"/>
            <w:bottom w:val="none" w:sz="0" w:space="0" w:color="auto"/>
            <w:right w:val="none" w:sz="0" w:space="0" w:color="auto"/>
          </w:divBdr>
        </w:div>
        <w:div w:id="2119179658">
          <w:marLeft w:val="480"/>
          <w:marRight w:val="0"/>
          <w:marTop w:val="0"/>
          <w:marBottom w:val="0"/>
          <w:divBdr>
            <w:top w:val="none" w:sz="0" w:space="0" w:color="auto"/>
            <w:left w:val="none" w:sz="0" w:space="0" w:color="auto"/>
            <w:bottom w:val="none" w:sz="0" w:space="0" w:color="auto"/>
            <w:right w:val="none" w:sz="0" w:space="0" w:color="auto"/>
          </w:divBdr>
        </w:div>
        <w:div w:id="1307592825">
          <w:marLeft w:val="480"/>
          <w:marRight w:val="0"/>
          <w:marTop w:val="0"/>
          <w:marBottom w:val="0"/>
          <w:divBdr>
            <w:top w:val="none" w:sz="0" w:space="0" w:color="auto"/>
            <w:left w:val="none" w:sz="0" w:space="0" w:color="auto"/>
            <w:bottom w:val="none" w:sz="0" w:space="0" w:color="auto"/>
            <w:right w:val="none" w:sz="0" w:space="0" w:color="auto"/>
          </w:divBdr>
        </w:div>
        <w:div w:id="1450125362">
          <w:marLeft w:val="480"/>
          <w:marRight w:val="0"/>
          <w:marTop w:val="0"/>
          <w:marBottom w:val="0"/>
          <w:divBdr>
            <w:top w:val="none" w:sz="0" w:space="0" w:color="auto"/>
            <w:left w:val="none" w:sz="0" w:space="0" w:color="auto"/>
            <w:bottom w:val="none" w:sz="0" w:space="0" w:color="auto"/>
            <w:right w:val="none" w:sz="0" w:space="0" w:color="auto"/>
          </w:divBdr>
        </w:div>
        <w:div w:id="1649743057">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4928766">
      <w:bodyDiv w:val="1"/>
      <w:marLeft w:val="0"/>
      <w:marRight w:val="0"/>
      <w:marTop w:val="0"/>
      <w:marBottom w:val="0"/>
      <w:divBdr>
        <w:top w:val="none" w:sz="0" w:space="0" w:color="auto"/>
        <w:left w:val="none" w:sz="0" w:space="0" w:color="auto"/>
        <w:bottom w:val="none" w:sz="0" w:space="0" w:color="auto"/>
        <w:right w:val="none" w:sz="0" w:space="0" w:color="auto"/>
      </w:divBdr>
      <w:divsChild>
        <w:div w:id="1313606851">
          <w:marLeft w:val="480"/>
          <w:marRight w:val="0"/>
          <w:marTop w:val="0"/>
          <w:marBottom w:val="0"/>
          <w:divBdr>
            <w:top w:val="none" w:sz="0" w:space="0" w:color="auto"/>
            <w:left w:val="none" w:sz="0" w:space="0" w:color="auto"/>
            <w:bottom w:val="none" w:sz="0" w:space="0" w:color="auto"/>
            <w:right w:val="none" w:sz="0" w:space="0" w:color="auto"/>
          </w:divBdr>
        </w:div>
        <w:div w:id="1504584425">
          <w:marLeft w:val="480"/>
          <w:marRight w:val="0"/>
          <w:marTop w:val="0"/>
          <w:marBottom w:val="0"/>
          <w:divBdr>
            <w:top w:val="none" w:sz="0" w:space="0" w:color="auto"/>
            <w:left w:val="none" w:sz="0" w:space="0" w:color="auto"/>
            <w:bottom w:val="none" w:sz="0" w:space="0" w:color="auto"/>
            <w:right w:val="none" w:sz="0" w:space="0" w:color="auto"/>
          </w:divBdr>
        </w:div>
        <w:div w:id="1932010819">
          <w:marLeft w:val="480"/>
          <w:marRight w:val="0"/>
          <w:marTop w:val="0"/>
          <w:marBottom w:val="0"/>
          <w:divBdr>
            <w:top w:val="none" w:sz="0" w:space="0" w:color="auto"/>
            <w:left w:val="none" w:sz="0" w:space="0" w:color="auto"/>
            <w:bottom w:val="none" w:sz="0" w:space="0" w:color="auto"/>
            <w:right w:val="none" w:sz="0" w:space="0" w:color="auto"/>
          </w:divBdr>
        </w:div>
        <w:div w:id="85620212">
          <w:marLeft w:val="480"/>
          <w:marRight w:val="0"/>
          <w:marTop w:val="0"/>
          <w:marBottom w:val="0"/>
          <w:divBdr>
            <w:top w:val="none" w:sz="0" w:space="0" w:color="auto"/>
            <w:left w:val="none" w:sz="0" w:space="0" w:color="auto"/>
            <w:bottom w:val="none" w:sz="0" w:space="0" w:color="auto"/>
            <w:right w:val="none" w:sz="0" w:space="0" w:color="auto"/>
          </w:divBdr>
        </w:div>
        <w:div w:id="1215853083">
          <w:marLeft w:val="480"/>
          <w:marRight w:val="0"/>
          <w:marTop w:val="0"/>
          <w:marBottom w:val="0"/>
          <w:divBdr>
            <w:top w:val="none" w:sz="0" w:space="0" w:color="auto"/>
            <w:left w:val="none" w:sz="0" w:space="0" w:color="auto"/>
            <w:bottom w:val="none" w:sz="0" w:space="0" w:color="auto"/>
            <w:right w:val="none" w:sz="0" w:space="0" w:color="auto"/>
          </w:divBdr>
        </w:div>
        <w:div w:id="1637760431">
          <w:marLeft w:val="480"/>
          <w:marRight w:val="0"/>
          <w:marTop w:val="0"/>
          <w:marBottom w:val="0"/>
          <w:divBdr>
            <w:top w:val="none" w:sz="0" w:space="0" w:color="auto"/>
            <w:left w:val="none" w:sz="0" w:space="0" w:color="auto"/>
            <w:bottom w:val="none" w:sz="0" w:space="0" w:color="auto"/>
            <w:right w:val="none" w:sz="0" w:space="0" w:color="auto"/>
          </w:divBdr>
        </w:div>
        <w:div w:id="1508669627">
          <w:marLeft w:val="480"/>
          <w:marRight w:val="0"/>
          <w:marTop w:val="0"/>
          <w:marBottom w:val="0"/>
          <w:divBdr>
            <w:top w:val="none" w:sz="0" w:space="0" w:color="auto"/>
            <w:left w:val="none" w:sz="0" w:space="0" w:color="auto"/>
            <w:bottom w:val="none" w:sz="0" w:space="0" w:color="auto"/>
            <w:right w:val="none" w:sz="0" w:space="0" w:color="auto"/>
          </w:divBdr>
        </w:div>
        <w:div w:id="529495940">
          <w:marLeft w:val="480"/>
          <w:marRight w:val="0"/>
          <w:marTop w:val="0"/>
          <w:marBottom w:val="0"/>
          <w:divBdr>
            <w:top w:val="none" w:sz="0" w:space="0" w:color="auto"/>
            <w:left w:val="none" w:sz="0" w:space="0" w:color="auto"/>
            <w:bottom w:val="none" w:sz="0" w:space="0" w:color="auto"/>
            <w:right w:val="none" w:sz="0" w:space="0" w:color="auto"/>
          </w:divBdr>
        </w:div>
        <w:div w:id="782697915">
          <w:marLeft w:val="480"/>
          <w:marRight w:val="0"/>
          <w:marTop w:val="0"/>
          <w:marBottom w:val="0"/>
          <w:divBdr>
            <w:top w:val="none" w:sz="0" w:space="0" w:color="auto"/>
            <w:left w:val="none" w:sz="0" w:space="0" w:color="auto"/>
            <w:bottom w:val="none" w:sz="0" w:space="0" w:color="auto"/>
            <w:right w:val="none" w:sz="0" w:space="0" w:color="auto"/>
          </w:divBdr>
        </w:div>
        <w:div w:id="122624912">
          <w:marLeft w:val="480"/>
          <w:marRight w:val="0"/>
          <w:marTop w:val="0"/>
          <w:marBottom w:val="0"/>
          <w:divBdr>
            <w:top w:val="none" w:sz="0" w:space="0" w:color="auto"/>
            <w:left w:val="none" w:sz="0" w:space="0" w:color="auto"/>
            <w:bottom w:val="none" w:sz="0" w:space="0" w:color="auto"/>
            <w:right w:val="none" w:sz="0" w:space="0" w:color="auto"/>
          </w:divBdr>
        </w:div>
        <w:div w:id="525826944">
          <w:marLeft w:val="480"/>
          <w:marRight w:val="0"/>
          <w:marTop w:val="0"/>
          <w:marBottom w:val="0"/>
          <w:divBdr>
            <w:top w:val="none" w:sz="0" w:space="0" w:color="auto"/>
            <w:left w:val="none" w:sz="0" w:space="0" w:color="auto"/>
            <w:bottom w:val="none" w:sz="0" w:space="0" w:color="auto"/>
            <w:right w:val="none" w:sz="0" w:space="0" w:color="auto"/>
          </w:divBdr>
        </w:div>
        <w:div w:id="1152407087">
          <w:marLeft w:val="480"/>
          <w:marRight w:val="0"/>
          <w:marTop w:val="0"/>
          <w:marBottom w:val="0"/>
          <w:divBdr>
            <w:top w:val="none" w:sz="0" w:space="0" w:color="auto"/>
            <w:left w:val="none" w:sz="0" w:space="0" w:color="auto"/>
            <w:bottom w:val="none" w:sz="0" w:space="0" w:color="auto"/>
            <w:right w:val="none" w:sz="0" w:space="0" w:color="auto"/>
          </w:divBdr>
        </w:div>
        <w:div w:id="2073851102">
          <w:marLeft w:val="480"/>
          <w:marRight w:val="0"/>
          <w:marTop w:val="0"/>
          <w:marBottom w:val="0"/>
          <w:divBdr>
            <w:top w:val="none" w:sz="0" w:space="0" w:color="auto"/>
            <w:left w:val="none" w:sz="0" w:space="0" w:color="auto"/>
            <w:bottom w:val="none" w:sz="0" w:space="0" w:color="auto"/>
            <w:right w:val="none" w:sz="0" w:space="0" w:color="auto"/>
          </w:divBdr>
        </w:div>
        <w:div w:id="688681139">
          <w:marLeft w:val="480"/>
          <w:marRight w:val="0"/>
          <w:marTop w:val="0"/>
          <w:marBottom w:val="0"/>
          <w:divBdr>
            <w:top w:val="none" w:sz="0" w:space="0" w:color="auto"/>
            <w:left w:val="none" w:sz="0" w:space="0" w:color="auto"/>
            <w:bottom w:val="none" w:sz="0" w:space="0" w:color="auto"/>
            <w:right w:val="none" w:sz="0" w:space="0" w:color="auto"/>
          </w:divBdr>
        </w:div>
        <w:div w:id="318658959">
          <w:marLeft w:val="480"/>
          <w:marRight w:val="0"/>
          <w:marTop w:val="0"/>
          <w:marBottom w:val="0"/>
          <w:divBdr>
            <w:top w:val="none" w:sz="0" w:space="0" w:color="auto"/>
            <w:left w:val="none" w:sz="0" w:space="0" w:color="auto"/>
            <w:bottom w:val="none" w:sz="0" w:space="0" w:color="auto"/>
            <w:right w:val="none" w:sz="0" w:space="0" w:color="auto"/>
          </w:divBdr>
        </w:div>
        <w:div w:id="667026382">
          <w:marLeft w:val="480"/>
          <w:marRight w:val="0"/>
          <w:marTop w:val="0"/>
          <w:marBottom w:val="0"/>
          <w:divBdr>
            <w:top w:val="none" w:sz="0" w:space="0" w:color="auto"/>
            <w:left w:val="none" w:sz="0" w:space="0" w:color="auto"/>
            <w:bottom w:val="none" w:sz="0" w:space="0" w:color="auto"/>
            <w:right w:val="none" w:sz="0" w:space="0" w:color="auto"/>
          </w:divBdr>
        </w:div>
        <w:div w:id="859051648">
          <w:marLeft w:val="480"/>
          <w:marRight w:val="0"/>
          <w:marTop w:val="0"/>
          <w:marBottom w:val="0"/>
          <w:divBdr>
            <w:top w:val="none" w:sz="0" w:space="0" w:color="auto"/>
            <w:left w:val="none" w:sz="0" w:space="0" w:color="auto"/>
            <w:bottom w:val="none" w:sz="0" w:space="0" w:color="auto"/>
            <w:right w:val="none" w:sz="0" w:space="0" w:color="auto"/>
          </w:divBdr>
        </w:div>
        <w:div w:id="1879508576">
          <w:marLeft w:val="480"/>
          <w:marRight w:val="0"/>
          <w:marTop w:val="0"/>
          <w:marBottom w:val="0"/>
          <w:divBdr>
            <w:top w:val="none" w:sz="0" w:space="0" w:color="auto"/>
            <w:left w:val="none" w:sz="0" w:space="0" w:color="auto"/>
            <w:bottom w:val="none" w:sz="0" w:space="0" w:color="auto"/>
            <w:right w:val="none" w:sz="0" w:space="0" w:color="auto"/>
          </w:divBdr>
        </w:div>
        <w:div w:id="604852412">
          <w:marLeft w:val="480"/>
          <w:marRight w:val="0"/>
          <w:marTop w:val="0"/>
          <w:marBottom w:val="0"/>
          <w:divBdr>
            <w:top w:val="none" w:sz="0" w:space="0" w:color="auto"/>
            <w:left w:val="none" w:sz="0" w:space="0" w:color="auto"/>
            <w:bottom w:val="none" w:sz="0" w:space="0" w:color="auto"/>
            <w:right w:val="none" w:sz="0" w:space="0" w:color="auto"/>
          </w:divBdr>
        </w:div>
        <w:div w:id="535509427">
          <w:marLeft w:val="480"/>
          <w:marRight w:val="0"/>
          <w:marTop w:val="0"/>
          <w:marBottom w:val="0"/>
          <w:divBdr>
            <w:top w:val="none" w:sz="0" w:space="0" w:color="auto"/>
            <w:left w:val="none" w:sz="0" w:space="0" w:color="auto"/>
            <w:bottom w:val="none" w:sz="0" w:space="0" w:color="auto"/>
            <w:right w:val="none" w:sz="0" w:space="0" w:color="auto"/>
          </w:divBdr>
        </w:div>
        <w:div w:id="706099193">
          <w:marLeft w:val="480"/>
          <w:marRight w:val="0"/>
          <w:marTop w:val="0"/>
          <w:marBottom w:val="0"/>
          <w:divBdr>
            <w:top w:val="none" w:sz="0" w:space="0" w:color="auto"/>
            <w:left w:val="none" w:sz="0" w:space="0" w:color="auto"/>
            <w:bottom w:val="none" w:sz="0" w:space="0" w:color="auto"/>
            <w:right w:val="none" w:sz="0" w:space="0" w:color="auto"/>
          </w:divBdr>
        </w:div>
        <w:div w:id="151410750">
          <w:marLeft w:val="480"/>
          <w:marRight w:val="0"/>
          <w:marTop w:val="0"/>
          <w:marBottom w:val="0"/>
          <w:divBdr>
            <w:top w:val="none" w:sz="0" w:space="0" w:color="auto"/>
            <w:left w:val="none" w:sz="0" w:space="0" w:color="auto"/>
            <w:bottom w:val="none" w:sz="0" w:space="0" w:color="auto"/>
            <w:right w:val="none" w:sz="0" w:space="0" w:color="auto"/>
          </w:divBdr>
        </w:div>
        <w:div w:id="2042436588">
          <w:marLeft w:val="480"/>
          <w:marRight w:val="0"/>
          <w:marTop w:val="0"/>
          <w:marBottom w:val="0"/>
          <w:divBdr>
            <w:top w:val="none" w:sz="0" w:space="0" w:color="auto"/>
            <w:left w:val="none" w:sz="0" w:space="0" w:color="auto"/>
            <w:bottom w:val="none" w:sz="0" w:space="0" w:color="auto"/>
            <w:right w:val="none" w:sz="0" w:space="0" w:color="auto"/>
          </w:divBdr>
        </w:div>
        <w:div w:id="310716249">
          <w:marLeft w:val="480"/>
          <w:marRight w:val="0"/>
          <w:marTop w:val="0"/>
          <w:marBottom w:val="0"/>
          <w:divBdr>
            <w:top w:val="none" w:sz="0" w:space="0" w:color="auto"/>
            <w:left w:val="none" w:sz="0" w:space="0" w:color="auto"/>
            <w:bottom w:val="none" w:sz="0" w:space="0" w:color="auto"/>
            <w:right w:val="none" w:sz="0" w:space="0" w:color="auto"/>
          </w:divBdr>
        </w:div>
        <w:div w:id="36395625">
          <w:marLeft w:val="480"/>
          <w:marRight w:val="0"/>
          <w:marTop w:val="0"/>
          <w:marBottom w:val="0"/>
          <w:divBdr>
            <w:top w:val="none" w:sz="0" w:space="0" w:color="auto"/>
            <w:left w:val="none" w:sz="0" w:space="0" w:color="auto"/>
            <w:bottom w:val="none" w:sz="0" w:space="0" w:color="auto"/>
            <w:right w:val="none" w:sz="0" w:space="0" w:color="auto"/>
          </w:divBdr>
        </w:div>
        <w:div w:id="1399208553">
          <w:marLeft w:val="480"/>
          <w:marRight w:val="0"/>
          <w:marTop w:val="0"/>
          <w:marBottom w:val="0"/>
          <w:divBdr>
            <w:top w:val="none" w:sz="0" w:space="0" w:color="auto"/>
            <w:left w:val="none" w:sz="0" w:space="0" w:color="auto"/>
            <w:bottom w:val="none" w:sz="0" w:space="0" w:color="auto"/>
            <w:right w:val="none" w:sz="0" w:space="0" w:color="auto"/>
          </w:divBdr>
        </w:div>
        <w:div w:id="543954350">
          <w:marLeft w:val="480"/>
          <w:marRight w:val="0"/>
          <w:marTop w:val="0"/>
          <w:marBottom w:val="0"/>
          <w:divBdr>
            <w:top w:val="none" w:sz="0" w:space="0" w:color="auto"/>
            <w:left w:val="none" w:sz="0" w:space="0" w:color="auto"/>
            <w:bottom w:val="none" w:sz="0" w:space="0" w:color="auto"/>
            <w:right w:val="none" w:sz="0" w:space="0" w:color="auto"/>
          </w:divBdr>
        </w:div>
        <w:div w:id="662666800">
          <w:marLeft w:val="480"/>
          <w:marRight w:val="0"/>
          <w:marTop w:val="0"/>
          <w:marBottom w:val="0"/>
          <w:divBdr>
            <w:top w:val="none" w:sz="0" w:space="0" w:color="auto"/>
            <w:left w:val="none" w:sz="0" w:space="0" w:color="auto"/>
            <w:bottom w:val="none" w:sz="0" w:space="0" w:color="auto"/>
            <w:right w:val="none" w:sz="0" w:space="0" w:color="auto"/>
          </w:divBdr>
        </w:div>
        <w:div w:id="1754932587">
          <w:marLeft w:val="480"/>
          <w:marRight w:val="0"/>
          <w:marTop w:val="0"/>
          <w:marBottom w:val="0"/>
          <w:divBdr>
            <w:top w:val="none" w:sz="0" w:space="0" w:color="auto"/>
            <w:left w:val="none" w:sz="0" w:space="0" w:color="auto"/>
            <w:bottom w:val="none" w:sz="0" w:space="0" w:color="auto"/>
            <w:right w:val="none" w:sz="0" w:space="0" w:color="auto"/>
          </w:divBdr>
        </w:div>
        <w:div w:id="1206136636">
          <w:marLeft w:val="480"/>
          <w:marRight w:val="0"/>
          <w:marTop w:val="0"/>
          <w:marBottom w:val="0"/>
          <w:divBdr>
            <w:top w:val="none" w:sz="0" w:space="0" w:color="auto"/>
            <w:left w:val="none" w:sz="0" w:space="0" w:color="auto"/>
            <w:bottom w:val="none" w:sz="0" w:space="0" w:color="auto"/>
            <w:right w:val="none" w:sz="0" w:space="0" w:color="auto"/>
          </w:divBdr>
        </w:div>
        <w:div w:id="2098479244">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46664705">
      <w:bodyDiv w:val="1"/>
      <w:marLeft w:val="0"/>
      <w:marRight w:val="0"/>
      <w:marTop w:val="0"/>
      <w:marBottom w:val="0"/>
      <w:divBdr>
        <w:top w:val="none" w:sz="0" w:space="0" w:color="auto"/>
        <w:left w:val="none" w:sz="0" w:space="0" w:color="auto"/>
        <w:bottom w:val="none" w:sz="0" w:space="0" w:color="auto"/>
        <w:right w:val="none" w:sz="0" w:space="0" w:color="auto"/>
      </w:divBdr>
      <w:divsChild>
        <w:div w:id="1934168970">
          <w:marLeft w:val="480"/>
          <w:marRight w:val="0"/>
          <w:marTop w:val="0"/>
          <w:marBottom w:val="0"/>
          <w:divBdr>
            <w:top w:val="none" w:sz="0" w:space="0" w:color="auto"/>
            <w:left w:val="none" w:sz="0" w:space="0" w:color="auto"/>
            <w:bottom w:val="none" w:sz="0" w:space="0" w:color="auto"/>
            <w:right w:val="none" w:sz="0" w:space="0" w:color="auto"/>
          </w:divBdr>
        </w:div>
        <w:div w:id="619148460">
          <w:marLeft w:val="480"/>
          <w:marRight w:val="0"/>
          <w:marTop w:val="0"/>
          <w:marBottom w:val="0"/>
          <w:divBdr>
            <w:top w:val="none" w:sz="0" w:space="0" w:color="auto"/>
            <w:left w:val="none" w:sz="0" w:space="0" w:color="auto"/>
            <w:bottom w:val="none" w:sz="0" w:space="0" w:color="auto"/>
            <w:right w:val="none" w:sz="0" w:space="0" w:color="auto"/>
          </w:divBdr>
        </w:div>
        <w:div w:id="1319383897">
          <w:marLeft w:val="480"/>
          <w:marRight w:val="0"/>
          <w:marTop w:val="0"/>
          <w:marBottom w:val="0"/>
          <w:divBdr>
            <w:top w:val="none" w:sz="0" w:space="0" w:color="auto"/>
            <w:left w:val="none" w:sz="0" w:space="0" w:color="auto"/>
            <w:bottom w:val="none" w:sz="0" w:space="0" w:color="auto"/>
            <w:right w:val="none" w:sz="0" w:space="0" w:color="auto"/>
          </w:divBdr>
        </w:div>
        <w:div w:id="2123720163">
          <w:marLeft w:val="480"/>
          <w:marRight w:val="0"/>
          <w:marTop w:val="0"/>
          <w:marBottom w:val="0"/>
          <w:divBdr>
            <w:top w:val="none" w:sz="0" w:space="0" w:color="auto"/>
            <w:left w:val="none" w:sz="0" w:space="0" w:color="auto"/>
            <w:bottom w:val="none" w:sz="0" w:space="0" w:color="auto"/>
            <w:right w:val="none" w:sz="0" w:space="0" w:color="auto"/>
          </w:divBdr>
        </w:div>
        <w:div w:id="1945305174">
          <w:marLeft w:val="480"/>
          <w:marRight w:val="0"/>
          <w:marTop w:val="0"/>
          <w:marBottom w:val="0"/>
          <w:divBdr>
            <w:top w:val="none" w:sz="0" w:space="0" w:color="auto"/>
            <w:left w:val="none" w:sz="0" w:space="0" w:color="auto"/>
            <w:bottom w:val="none" w:sz="0" w:space="0" w:color="auto"/>
            <w:right w:val="none" w:sz="0" w:space="0" w:color="auto"/>
          </w:divBdr>
        </w:div>
        <w:div w:id="796294101">
          <w:marLeft w:val="480"/>
          <w:marRight w:val="0"/>
          <w:marTop w:val="0"/>
          <w:marBottom w:val="0"/>
          <w:divBdr>
            <w:top w:val="none" w:sz="0" w:space="0" w:color="auto"/>
            <w:left w:val="none" w:sz="0" w:space="0" w:color="auto"/>
            <w:bottom w:val="none" w:sz="0" w:space="0" w:color="auto"/>
            <w:right w:val="none" w:sz="0" w:space="0" w:color="auto"/>
          </w:divBdr>
        </w:div>
        <w:div w:id="1414862532">
          <w:marLeft w:val="480"/>
          <w:marRight w:val="0"/>
          <w:marTop w:val="0"/>
          <w:marBottom w:val="0"/>
          <w:divBdr>
            <w:top w:val="none" w:sz="0" w:space="0" w:color="auto"/>
            <w:left w:val="none" w:sz="0" w:space="0" w:color="auto"/>
            <w:bottom w:val="none" w:sz="0" w:space="0" w:color="auto"/>
            <w:right w:val="none" w:sz="0" w:space="0" w:color="auto"/>
          </w:divBdr>
        </w:div>
        <w:div w:id="1971326305">
          <w:marLeft w:val="480"/>
          <w:marRight w:val="0"/>
          <w:marTop w:val="0"/>
          <w:marBottom w:val="0"/>
          <w:divBdr>
            <w:top w:val="none" w:sz="0" w:space="0" w:color="auto"/>
            <w:left w:val="none" w:sz="0" w:space="0" w:color="auto"/>
            <w:bottom w:val="none" w:sz="0" w:space="0" w:color="auto"/>
            <w:right w:val="none" w:sz="0" w:space="0" w:color="auto"/>
          </w:divBdr>
        </w:div>
        <w:div w:id="614098094">
          <w:marLeft w:val="480"/>
          <w:marRight w:val="0"/>
          <w:marTop w:val="0"/>
          <w:marBottom w:val="0"/>
          <w:divBdr>
            <w:top w:val="none" w:sz="0" w:space="0" w:color="auto"/>
            <w:left w:val="none" w:sz="0" w:space="0" w:color="auto"/>
            <w:bottom w:val="none" w:sz="0" w:space="0" w:color="auto"/>
            <w:right w:val="none" w:sz="0" w:space="0" w:color="auto"/>
          </w:divBdr>
        </w:div>
        <w:div w:id="187986981">
          <w:marLeft w:val="480"/>
          <w:marRight w:val="0"/>
          <w:marTop w:val="0"/>
          <w:marBottom w:val="0"/>
          <w:divBdr>
            <w:top w:val="none" w:sz="0" w:space="0" w:color="auto"/>
            <w:left w:val="none" w:sz="0" w:space="0" w:color="auto"/>
            <w:bottom w:val="none" w:sz="0" w:space="0" w:color="auto"/>
            <w:right w:val="none" w:sz="0" w:space="0" w:color="auto"/>
          </w:divBdr>
        </w:div>
        <w:div w:id="1831018764">
          <w:marLeft w:val="480"/>
          <w:marRight w:val="0"/>
          <w:marTop w:val="0"/>
          <w:marBottom w:val="0"/>
          <w:divBdr>
            <w:top w:val="none" w:sz="0" w:space="0" w:color="auto"/>
            <w:left w:val="none" w:sz="0" w:space="0" w:color="auto"/>
            <w:bottom w:val="none" w:sz="0" w:space="0" w:color="auto"/>
            <w:right w:val="none" w:sz="0" w:space="0" w:color="auto"/>
          </w:divBdr>
        </w:div>
        <w:div w:id="707489126">
          <w:marLeft w:val="480"/>
          <w:marRight w:val="0"/>
          <w:marTop w:val="0"/>
          <w:marBottom w:val="0"/>
          <w:divBdr>
            <w:top w:val="none" w:sz="0" w:space="0" w:color="auto"/>
            <w:left w:val="none" w:sz="0" w:space="0" w:color="auto"/>
            <w:bottom w:val="none" w:sz="0" w:space="0" w:color="auto"/>
            <w:right w:val="none" w:sz="0" w:space="0" w:color="auto"/>
          </w:divBdr>
        </w:div>
        <w:div w:id="1603420151">
          <w:marLeft w:val="480"/>
          <w:marRight w:val="0"/>
          <w:marTop w:val="0"/>
          <w:marBottom w:val="0"/>
          <w:divBdr>
            <w:top w:val="none" w:sz="0" w:space="0" w:color="auto"/>
            <w:left w:val="none" w:sz="0" w:space="0" w:color="auto"/>
            <w:bottom w:val="none" w:sz="0" w:space="0" w:color="auto"/>
            <w:right w:val="none" w:sz="0" w:space="0" w:color="auto"/>
          </w:divBdr>
        </w:div>
        <w:div w:id="1407415162">
          <w:marLeft w:val="480"/>
          <w:marRight w:val="0"/>
          <w:marTop w:val="0"/>
          <w:marBottom w:val="0"/>
          <w:divBdr>
            <w:top w:val="none" w:sz="0" w:space="0" w:color="auto"/>
            <w:left w:val="none" w:sz="0" w:space="0" w:color="auto"/>
            <w:bottom w:val="none" w:sz="0" w:space="0" w:color="auto"/>
            <w:right w:val="none" w:sz="0" w:space="0" w:color="auto"/>
          </w:divBdr>
        </w:div>
        <w:div w:id="878083860">
          <w:marLeft w:val="480"/>
          <w:marRight w:val="0"/>
          <w:marTop w:val="0"/>
          <w:marBottom w:val="0"/>
          <w:divBdr>
            <w:top w:val="none" w:sz="0" w:space="0" w:color="auto"/>
            <w:left w:val="none" w:sz="0" w:space="0" w:color="auto"/>
            <w:bottom w:val="none" w:sz="0" w:space="0" w:color="auto"/>
            <w:right w:val="none" w:sz="0" w:space="0" w:color="auto"/>
          </w:divBdr>
        </w:div>
        <w:div w:id="1828473769">
          <w:marLeft w:val="480"/>
          <w:marRight w:val="0"/>
          <w:marTop w:val="0"/>
          <w:marBottom w:val="0"/>
          <w:divBdr>
            <w:top w:val="none" w:sz="0" w:space="0" w:color="auto"/>
            <w:left w:val="none" w:sz="0" w:space="0" w:color="auto"/>
            <w:bottom w:val="none" w:sz="0" w:space="0" w:color="auto"/>
            <w:right w:val="none" w:sz="0" w:space="0" w:color="auto"/>
          </w:divBdr>
        </w:div>
        <w:div w:id="63994608">
          <w:marLeft w:val="480"/>
          <w:marRight w:val="0"/>
          <w:marTop w:val="0"/>
          <w:marBottom w:val="0"/>
          <w:divBdr>
            <w:top w:val="none" w:sz="0" w:space="0" w:color="auto"/>
            <w:left w:val="none" w:sz="0" w:space="0" w:color="auto"/>
            <w:bottom w:val="none" w:sz="0" w:space="0" w:color="auto"/>
            <w:right w:val="none" w:sz="0" w:space="0" w:color="auto"/>
          </w:divBdr>
        </w:div>
        <w:div w:id="1332221254">
          <w:marLeft w:val="480"/>
          <w:marRight w:val="0"/>
          <w:marTop w:val="0"/>
          <w:marBottom w:val="0"/>
          <w:divBdr>
            <w:top w:val="none" w:sz="0" w:space="0" w:color="auto"/>
            <w:left w:val="none" w:sz="0" w:space="0" w:color="auto"/>
            <w:bottom w:val="none" w:sz="0" w:space="0" w:color="auto"/>
            <w:right w:val="none" w:sz="0" w:space="0" w:color="auto"/>
          </w:divBdr>
        </w:div>
        <w:div w:id="684720186">
          <w:marLeft w:val="480"/>
          <w:marRight w:val="0"/>
          <w:marTop w:val="0"/>
          <w:marBottom w:val="0"/>
          <w:divBdr>
            <w:top w:val="none" w:sz="0" w:space="0" w:color="auto"/>
            <w:left w:val="none" w:sz="0" w:space="0" w:color="auto"/>
            <w:bottom w:val="none" w:sz="0" w:space="0" w:color="auto"/>
            <w:right w:val="none" w:sz="0" w:space="0" w:color="auto"/>
          </w:divBdr>
        </w:div>
        <w:div w:id="805976801">
          <w:marLeft w:val="480"/>
          <w:marRight w:val="0"/>
          <w:marTop w:val="0"/>
          <w:marBottom w:val="0"/>
          <w:divBdr>
            <w:top w:val="none" w:sz="0" w:space="0" w:color="auto"/>
            <w:left w:val="none" w:sz="0" w:space="0" w:color="auto"/>
            <w:bottom w:val="none" w:sz="0" w:space="0" w:color="auto"/>
            <w:right w:val="none" w:sz="0" w:space="0" w:color="auto"/>
          </w:divBdr>
        </w:div>
        <w:div w:id="1586919007">
          <w:marLeft w:val="480"/>
          <w:marRight w:val="0"/>
          <w:marTop w:val="0"/>
          <w:marBottom w:val="0"/>
          <w:divBdr>
            <w:top w:val="none" w:sz="0" w:space="0" w:color="auto"/>
            <w:left w:val="none" w:sz="0" w:space="0" w:color="auto"/>
            <w:bottom w:val="none" w:sz="0" w:space="0" w:color="auto"/>
            <w:right w:val="none" w:sz="0" w:space="0" w:color="auto"/>
          </w:divBdr>
        </w:div>
        <w:div w:id="1502425962">
          <w:marLeft w:val="480"/>
          <w:marRight w:val="0"/>
          <w:marTop w:val="0"/>
          <w:marBottom w:val="0"/>
          <w:divBdr>
            <w:top w:val="none" w:sz="0" w:space="0" w:color="auto"/>
            <w:left w:val="none" w:sz="0" w:space="0" w:color="auto"/>
            <w:bottom w:val="none" w:sz="0" w:space="0" w:color="auto"/>
            <w:right w:val="none" w:sz="0" w:space="0" w:color="auto"/>
          </w:divBdr>
        </w:div>
        <w:div w:id="655960310">
          <w:marLeft w:val="480"/>
          <w:marRight w:val="0"/>
          <w:marTop w:val="0"/>
          <w:marBottom w:val="0"/>
          <w:divBdr>
            <w:top w:val="none" w:sz="0" w:space="0" w:color="auto"/>
            <w:left w:val="none" w:sz="0" w:space="0" w:color="auto"/>
            <w:bottom w:val="none" w:sz="0" w:space="0" w:color="auto"/>
            <w:right w:val="none" w:sz="0" w:space="0" w:color="auto"/>
          </w:divBdr>
        </w:div>
        <w:div w:id="395975453">
          <w:marLeft w:val="480"/>
          <w:marRight w:val="0"/>
          <w:marTop w:val="0"/>
          <w:marBottom w:val="0"/>
          <w:divBdr>
            <w:top w:val="none" w:sz="0" w:space="0" w:color="auto"/>
            <w:left w:val="none" w:sz="0" w:space="0" w:color="auto"/>
            <w:bottom w:val="none" w:sz="0" w:space="0" w:color="auto"/>
            <w:right w:val="none" w:sz="0" w:space="0" w:color="auto"/>
          </w:divBdr>
        </w:div>
        <w:div w:id="330373695">
          <w:marLeft w:val="480"/>
          <w:marRight w:val="0"/>
          <w:marTop w:val="0"/>
          <w:marBottom w:val="0"/>
          <w:divBdr>
            <w:top w:val="none" w:sz="0" w:space="0" w:color="auto"/>
            <w:left w:val="none" w:sz="0" w:space="0" w:color="auto"/>
            <w:bottom w:val="none" w:sz="0" w:space="0" w:color="auto"/>
            <w:right w:val="none" w:sz="0" w:space="0" w:color="auto"/>
          </w:divBdr>
        </w:div>
        <w:div w:id="2091541594">
          <w:marLeft w:val="480"/>
          <w:marRight w:val="0"/>
          <w:marTop w:val="0"/>
          <w:marBottom w:val="0"/>
          <w:divBdr>
            <w:top w:val="none" w:sz="0" w:space="0" w:color="auto"/>
            <w:left w:val="none" w:sz="0" w:space="0" w:color="auto"/>
            <w:bottom w:val="none" w:sz="0" w:space="0" w:color="auto"/>
            <w:right w:val="none" w:sz="0" w:space="0" w:color="auto"/>
          </w:divBdr>
        </w:div>
        <w:div w:id="1240871206">
          <w:marLeft w:val="480"/>
          <w:marRight w:val="0"/>
          <w:marTop w:val="0"/>
          <w:marBottom w:val="0"/>
          <w:divBdr>
            <w:top w:val="none" w:sz="0" w:space="0" w:color="auto"/>
            <w:left w:val="none" w:sz="0" w:space="0" w:color="auto"/>
            <w:bottom w:val="none" w:sz="0" w:space="0" w:color="auto"/>
            <w:right w:val="none" w:sz="0" w:space="0" w:color="auto"/>
          </w:divBdr>
        </w:div>
        <w:div w:id="146409887">
          <w:marLeft w:val="480"/>
          <w:marRight w:val="0"/>
          <w:marTop w:val="0"/>
          <w:marBottom w:val="0"/>
          <w:divBdr>
            <w:top w:val="none" w:sz="0" w:space="0" w:color="auto"/>
            <w:left w:val="none" w:sz="0" w:space="0" w:color="auto"/>
            <w:bottom w:val="none" w:sz="0" w:space="0" w:color="auto"/>
            <w:right w:val="none" w:sz="0" w:space="0" w:color="auto"/>
          </w:divBdr>
        </w:div>
        <w:div w:id="2100634115">
          <w:marLeft w:val="480"/>
          <w:marRight w:val="0"/>
          <w:marTop w:val="0"/>
          <w:marBottom w:val="0"/>
          <w:divBdr>
            <w:top w:val="none" w:sz="0" w:space="0" w:color="auto"/>
            <w:left w:val="none" w:sz="0" w:space="0" w:color="auto"/>
            <w:bottom w:val="none" w:sz="0" w:space="0" w:color="auto"/>
            <w:right w:val="none" w:sz="0" w:space="0" w:color="auto"/>
          </w:divBdr>
        </w:div>
        <w:div w:id="712585123">
          <w:marLeft w:val="480"/>
          <w:marRight w:val="0"/>
          <w:marTop w:val="0"/>
          <w:marBottom w:val="0"/>
          <w:divBdr>
            <w:top w:val="none" w:sz="0" w:space="0" w:color="auto"/>
            <w:left w:val="none" w:sz="0" w:space="0" w:color="auto"/>
            <w:bottom w:val="none" w:sz="0" w:space="0" w:color="auto"/>
            <w:right w:val="none" w:sz="0" w:space="0" w:color="auto"/>
          </w:divBdr>
        </w:div>
        <w:div w:id="293099290">
          <w:marLeft w:val="480"/>
          <w:marRight w:val="0"/>
          <w:marTop w:val="0"/>
          <w:marBottom w:val="0"/>
          <w:divBdr>
            <w:top w:val="none" w:sz="0" w:space="0" w:color="auto"/>
            <w:left w:val="none" w:sz="0" w:space="0" w:color="auto"/>
            <w:bottom w:val="none" w:sz="0" w:space="0" w:color="auto"/>
            <w:right w:val="none" w:sz="0" w:space="0" w:color="auto"/>
          </w:divBdr>
        </w:div>
      </w:divsChild>
    </w:div>
    <w:div w:id="166142652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9544">
      <w:bodyDiv w:val="1"/>
      <w:marLeft w:val="0"/>
      <w:marRight w:val="0"/>
      <w:marTop w:val="0"/>
      <w:marBottom w:val="0"/>
      <w:divBdr>
        <w:top w:val="none" w:sz="0" w:space="0" w:color="auto"/>
        <w:left w:val="none" w:sz="0" w:space="0" w:color="auto"/>
        <w:bottom w:val="none" w:sz="0" w:space="0" w:color="auto"/>
        <w:right w:val="none" w:sz="0" w:space="0" w:color="auto"/>
      </w:divBdr>
      <w:divsChild>
        <w:div w:id="989018132">
          <w:marLeft w:val="640"/>
          <w:marRight w:val="0"/>
          <w:marTop w:val="0"/>
          <w:marBottom w:val="0"/>
          <w:divBdr>
            <w:top w:val="none" w:sz="0" w:space="0" w:color="auto"/>
            <w:left w:val="none" w:sz="0" w:space="0" w:color="auto"/>
            <w:bottom w:val="none" w:sz="0" w:space="0" w:color="auto"/>
            <w:right w:val="none" w:sz="0" w:space="0" w:color="auto"/>
          </w:divBdr>
        </w:div>
        <w:div w:id="6055328">
          <w:marLeft w:val="640"/>
          <w:marRight w:val="0"/>
          <w:marTop w:val="0"/>
          <w:marBottom w:val="0"/>
          <w:divBdr>
            <w:top w:val="none" w:sz="0" w:space="0" w:color="auto"/>
            <w:left w:val="none" w:sz="0" w:space="0" w:color="auto"/>
            <w:bottom w:val="none" w:sz="0" w:space="0" w:color="auto"/>
            <w:right w:val="none" w:sz="0" w:space="0" w:color="auto"/>
          </w:divBdr>
        </w:div>
        <w:div w:id="396975496">
          <w:marLeft w:val="640"/>
          <w:marRight w:val="0"/>
          <w:marTop w:val="0"/>
          <w:marBottom w:val="0"/>
          <w:divBdr>
            <w:top w:val="none" w:sz="0" w:space="0" w:color="auto"/>
            <w:left w:val="none" w:sz="0" w:space="0" w:color="auto"/>
            <w:bottom w:val="none" w:sz="0" w:space="0" w:color="auto"/>
            <w:right w:val="none" w:sz="0" w:space="0" w:color="auto"/>
          </w:divBdr>
        </w:div>
        <w:div w:id="550849672">
          <w:marLeft w:val="640"/>
          <w:marRight w:val="0"/>
          <w:marTop w:val="0"/>
          <w:marBottom w:val="0"/>
          <w:divBdr>
            <w:top w:val="none" w:sz="0" w:space="0" w:color="auto"/>
            <w:left w:val="none" w:sz="0" w:space="0" w:color="auto"/>
            <w:bottom w:val="none" w:sz="0" w:space="0" w:color="auto"/>
            <w:right w:val="none" w:sz="0" w:space="0" w:color="auto"/>
          </w:divBdr>
        </w:div>
        <w:div w:id="1861822608">
          <w:marLeft w:val="640"/>
          <w:marRight w:val="0"/>
          <w:marTop w:val="0"/>
          <w:marBottom w:val="0"/>
          <w:divBdr>
            <w:top w:val="none" w:sz="0" w:space="0" w:color="auto"/>
            <w:left w:val="none" w:sz="0" w:space="0" w:color="auto"/>
            <w:bottom w:val="none" w:sz="0" w:space="0" w:color="auto"/>
            <w:right w:val="none" w:sz="0" w:space="0" w:color="auto"/>
          </w:divBdr>
        </w:div>
        <w:div w:id="1635601157">
          <w:marLeft w:val="640"/>
          <w:marRight w:val="0"/>
          <w:marTop w:val="0"/>
          <w:marBottom w:val="0"/>
          <w:divBdr>
            <w:top w:val="none" w:sz="0" w:space="0" w:color="auto"/>
            <w:left w:val="none" w:sz="0" w:space="0" w:color="auto"/>
            <w:bottom w:val="none" w:sz="0" w:space="0" w:color="auto"/>
            <w:right w:val="none" w:sz="0" w:space="0" w:color="auto"/>
          </w:divBdr>
        </w:div>
        <w:div w:id="1494637253">
          <w:marLeft w:val="640"/>
          <w:marRight w:val="0"/>
          <w:marTop w:val="0"/>
          <w:marBottom w:val="0"/>
          <w:divBdr>
            <w:top w:val="none" w:sz="0" w:space="0" w:color="auto"/>
            <w:left w:val="none" w:sz="0" w:space="0" w:color="auto"/>
            <w:bottom w:val="none" w:sz="0" w:space="0" w:color="auto"/>
            <w:right w:val="none" w:sz="0" w:space="0" w:color="auto"/>
          </w:divBdr>
        </w:div>
        <w:div w:id="1113209486">
          <w:marLeft w:val="640"/>
          <w:marRight w:val="0"/>
          <w:marTop w:val="0"/>
          <w:marBottom w:val="0"/>
          <w:divBdr>
            <w:top w:val="none" w:sz="0" w:space="0" w:color="auto"/>
            <w:left w:val="none" w:sz="0" w:space="0" w:color="auto"/>
            <w:bottom w:val="none" w:sz="0" w:space="0" w:color="auto"/>
            <w:right w:val="none" w:sz="0" w:space="0" w:color="auto"/>
          </w:divBdr>
        </w:div>
        <w:div w:id="1943995970">
          <w:marLeft w:val="640"/>
          <w:marRight w:val="0"/>
          <w:marTop w:val="0"/>
          <w:marBottom w:val="0"/>
          <w:divBdr>
            <w:top w:val="none" w:sz="0" w:space="0" w:color="auto"/>
            <w:left w:val="none" w:sz="0" w:space="0" w:color="auto"/>
            <w:bottom w:val="none" w:sz="0" w:space="0" w:color="auto"/>
            <w:right w:val="none" w:sz="0" w:space="0" w:color="auto"/>
          </w:divBdr>
        </w:div>
        <w:div w:id="1041826267">
          <w:marLeft w:val="640"/>
          <w:marRight w:val="0"/>
          <w:marTop w:val="0"/>
          <w:marBottom w:val="0"/>
          <w:divBdr>
            <w:top w:val="none" w:sz="0" w:space="0" w:color="auto"/>
            <w:left w:val="none" w:sz="0" w:space="0" w:color="auto"/>
            <w:bottom w:val="none" w:sz="0" w:space="0" w:color="auto"/>
            <w:right w:val="none" w:sz="0" w:space="0" w:color="auto"/>
          </w:divBdr>
        </w:div>
        <w:div w:id="1374691153">
          <w:marLeft w:val="640"/>
          <w:marRight w:val="0"/>
          <w:marTop w:val="0"/>
          <w:marBottom w:val="0"/>
          <w:divBdr>
            <w:top w:val="none" w:sz="0" w:space="0" w:color="auto"/>
            <w:left w:val="none" w:sz="0" w:space="0" w:color="auto"/>
            <w:bottom w:val="none" w:sz="0" w:space="0" w:color="auto"/>
            <w:right w:val="none" w:sz="0" w:space="0" w:color="auto"/>
          </w:divBdr>
        </w:div>
        <w:div w:id="142433765">
          <w:marLeft w:val="640"/>
          <w:marRight w:val="0"/>
          <w:marTop w:val="0"/>
          <w:marBottom w:val="0"/>
          <w:divBdr>
            <w:top w:val="none" w:sz="0" w:space="0" w:color="auto"/>
            <w:left w:val="none" w:sz="0" w:space="0" w:color="auto"/>
            <w:bottom w:val="none" w:sz="0" w:space="0" w:color="auto"/>
            <w:right w:val="none" w:sz="0" w:space="0" w:color="auto"/>
          </w:divBdr>
        </w:div>
        <w:div w:id="1143277661">
          <w:marLeft w:val="640"/>
          <w:marRight w:val="0"/>
          <w:marTop w:val="0"/>
          <w:marBottom w:val="0"/>
          <w:divBdr>
            <w:top w:val="none" w:sz="0" w:space="0" w:color="auto"/>
            <w:left w:val="none" w:sz="0" w:space="0" w:color="auto"/>
            <w:bottom w:val="none" w:sz="0" w:space="0" w:color="auto"/>
            <w:right w:val="none" w:sz="0" w:space="0" w:color="auto"/>
          </w:divBdr>
        </w:div>
        <w:div w:id="451291492">
          <w:marLeft w:val="640"/>
          <w:marRight w:val="0"/>
          <w:marTop w:val="0"/>
          <w:marBottom w:val="0"/>
          <w:divBdr>
            <w:top w:val="none" w:sz="0" w:space="0" w:color="auto"/>
            <w:left w:val="none" w:sz="0" w:space="0" w:color="auto"/>
            <w:bottom w:val="none" w:sz="0" w:space="0" w:color="auto"/>
            <w:right w:val="none" w:sz="0" w:space="0" w:color="auto"/>
          </w:divBdr>
        </w:div>
        <w:div w:id="944776850">
          <w:marLeft w:val="640"/>
          <w:marRight w:val="0"/>
          <w:marTop w:val="0"/>
          <w:marBottom w:val="0"/>
          <w:divBdr>
            <w:top w:val="none" w:sz="0" w:space="0" w:color="auto"/>
            <w:left w:val="none" w:sz="0" w:space="0" w:color="auto"/>
            <w:bottom w:val="none" w:sz="0" w:space="0" w:color="auto"/>
            <w:right w:val="none" w:sz="0" w:space="0" w:color="auto"/>
          </w:divBdr>
        </w:div>
        <w:div w:id="1754936841">
          <w:marLeft w:val="640"/>
          <w:marRight w:val="0"/>
          <w:marTop w:val="0"/>
          <w:marBottom w:val="0"/>
          <w:divBdr>
            <w:top w:val="none" w:sz="0" w:space="0" w:color="auto"/>
            <w:left w:val="none" w:sz="0" w:space="0" w:color="auto"/>
            <w:bottom w:val="none" w:sz="0" w:space="0" w:color="auto"/>
            <w:right w:val="none" w:sz="0" w:space="0" w:color="auto"/>
          </w:divBdr>
        </w:div>
        <w:div w:id="1155729311">
          <w:marLeft w:val="640"/>
          <w:marRight w:val="0"/>
          <w:marTop w:val="0"/>
          <w:marBottom w:val="0"/>
          <w:divBdr>
            <w:top w:val="none" w:sz="0" w:space="0" w:color="auto"/>
            <w:left w:val="none" w:sz="0" w:space="0" w:color="auto"/>
            <w:bottom w:val="none" w:sz="0" w:space="0" w:color="auto"/>
            <w:right w:val="none" w:sz="0" w:space="0" w:color="auto"/>
          </w:divBdr>
        </w:div>
        <w:div w:id="306857304">
          <w:marLeft w:val="640"/>
          <w:marRight w:val="0"/>
          <w:marTop w:val="0"/>
          <w:marBottom w:val="0"/>
          <w:divBdr>
            <w:top w:val="none" w:sz="0" w:space="0" w:color="auto"/>
            <w:left w:val="none" w:sz="0" w:space="0" w:color="auto"/>
            <w:bottom w:val="none" w:sz="0" w:space="0" w:color="auto"/>
            <w:right w:val="none" w:sz="0" w:space="0" w:color="auto"/>
          </w:divBdr>
        </w:div>
        <w:div w:id="2079477277">
          <w:marLeft w:val="640"/>
          <w:marRight w:val="0"/>
          <w:marTop w:val="0"/>
          <w:marBottom w:val="0"/>
          <w:divBdr>
            <w:top w:val="none" w:sz="0" w:space="0" w:color="auto"/>
            <w:left w:val="none" w:sz="0" w:space="0" w:color="auto"/>
            <w:bottom w:val="none" w:sz="0" w:space="0" w:color="auto"/>
            <w:right w:val="none" w:sz="0" w:space="0" w:color="auto"/>
          </w:divBdr>
        </w:div>
        <w:div w:id="1806459136">
          <w:marLeft w:val="640"/>
          <w:marRight w:val="0"/>
          <w:marTop w:val="0"/>
          <w:marBottom w:val="0"/>
          <w:divBdr>
            <w:top w:val="none" w:sz="0" w:space="0" w:color="auto"/>
            <w:left w:val="none" w:sz="0" w:space="0" w:color="auto"/>
            <w:bottom w:val="none" w:sz="0" w:space="0" w:color="auto"/>
            <w:right w:val="none" w:sz="0" w:space="0" w:color="auto"/>
          </w:divBdr>
        </w:div>
        <w:div w:id="1254390839">
          <w:marLeft w:val="640"/>
          <w:marRight w:val="0"/>
          <w:marTop w:val="0"/>
          <w:marBottom w:val="0"/>
          <w:divBdr>
            <w:top w:val="none" w:sz="0" w:space="0" w:color="auto"/>
            <w:left w:val="none" w:sz="0" w:space="0" w:color="auto"/>
            <w:bottom w:val="none" w:sz="0" w:space="0" w:color="auto"/>
            <w:right w:val="none" w:sz="0" w:space="0" w:color="auto"/>
          </w:divBdr>
        </w:div>
        <w:div w:id="547228268">
          <w:marLeft w:val="640"/>
          <w:marRight w:val="0"/>
          <w:marTop w:val="0"/>
          <w:marBottom w:val="0"/>
          <w:divBdr>
            <w:top w:val="none" w:sz="0" w:space="0" w:color="auto"/>
            <w:left w:val="none" w:sz="0" w:space="0" w:color="auto"/>
            <w:bottom w:val="none" w:sz="0" w:space="0" w:color="auto"/>
            <w:right w:val="none" w:sz="0" w:space="0" w:color="auto"/>
          </w:divBdr>
        </w:div>
        <w:div w:id="82410560">
          <w:marLeft w:val="640"/>
          <w:marRight w:val="0"/>
          <w:marTop w:val="0"/>
          <w:marBottom w:val="0"/>
          <w:divBdr>
            <w:top w:val="none" w:sz="0" w:space="0" w:color="auto"/>
            <w:left w:val="none" w:sz="0" w:space="0" w:color="auto"/>
            <w:bottom w:val="none" w:sz="0" w:space="0" w:color="auto"/>
            <w:right w:val="none" w:sz="0" w:space="0" w:color="auto"/>
          </w:divBdr>
        </w:div>
        <w:div w:id="779229727">
          <w:marLeft w:val="640"/>
          <w:marRight w:val="0"/>
          <w:marTop w:val="0"/>
          <w:marBottom w:val="0"/>
          <w:divBdr>
            <w:top w:val="none" w:sz="0" w:space="0" w:color="auto"/>
            <w:left w:val="none" w:sz="0" w:space="0" w:color="auto"/>
            <w:bottom w:val="none" w:sz="0" w:space="0" w:color="auto"/>
            <w:right w:val="none" w:sz="0" w:space="0" w:color="auto"/>
          </w:divBdr>
        </w:div>
        <w:div w:id="431358342">
          <w:marLeft w:val="640"/>
          <w:marRight w:val="0"/>
          <w:marTop w:val="0"/>
          <w:marBottom w:val="0"/>
          <w:divBdr>
            <w:top w:val="none" w:sz="0" w:space="0" w:color="auto"/>
            <w:left w:val="none" w:sz="0" w:space="0" w:color="auto"/>
            <w:bottom w:val="none" w:sz="0" w:space="0" w:color="auto"/>
            <w:right w:val="none" w:sz="0" w:space="0" w:color="auto"/>
          </w:divBdr>
        </w:div>
        <w:div w:id="790125353">
          <w:marLeft w:val="640"/>
          <w:marRight w:val="0"/>
          <w:marTop w:val="0"/>
          <w:marBottom w:val="0"/>
          <w:divBdr>
            <w:top w:val="none" w:sz="0" w:space="0" w:color="auto"/>
            <w:left w:val="none" w:sz="0" w:space="0" w:color="auto"/>
            <w:bottom w:val="none" w:sz="0" w:space="0" w:color="auto"/>
            <w:right w:val="none" w:sz="0" w:space="0" w:color="auto"/>
          </w:divBdr>
        </w:div>
        <w:div w:id="1660114819">
          <w:marLeft w:val="640"/>
          <w:marRight w:val="0"/>
          <w:marTop w:val="0"/>
          <w:marBottom w:val="0"/>
          <w:divBdr>
            <w:top w:val="none" w:sz="0" w:space="0" w:color="auto"/>
            <w:left w:val="none" w:sz="0" w:space="0" w:color="auto"/>
            <w:bottom w:val="none" w:sz="0" w:space="0" w:color="auto"/>
            <w:right w:val="none" w:sz="0" w:space="0" w:color="auto"/>
          </w:divBdr>
        </w:div>
        <w:div w:id="281959862">
          <w:marLeft w:val="640"/>
          <w:marRight w:val="0"/>
          <w:marTop w:val="0"/>
          <w:marBottom w:val="0"/>
          <w:divBdr>
            <w:top w:val="none" w:sz="0" w:space="0" w:color="auto"/>
            <w:left w:val="none" w:sz="0" w:space="0" w:color="auto"/>
            <w:bottom w:val="none" w:sz="0" w:space="0" w:color="auto"/>
            <w:right w:val="none" w:sz="0" w:space="0" w:color="auto"/>
          </w:divBdr>
        </w:div>
        <w:div w:id="84159815">
          <w:marLeft w:val="640"/>
          <w:marRight w:val="0"/>
          <w:marTop w:val="0"/>
          <w:marBottom w:val="0"/>
          <w:divBdr>
            <w:top w:val="none" w:sz="0" w:space="0" w:color="auto"/>
            <w:left w:val="none" w:sz="0" w:space="0" w:color="auto"/>
            <w:bottom w:val="none" w:sz="0" w:space="0" w:color="auto"/>
            <w:right w:val="none" w:sz="0" w:space="0" w:color="auto"/>
          </w:divBdr>
        </w:div>
        <w:div w:id="1238587665">
          <w:marLeft w:val="640"/>
          <w:marRight w:val="0"/>
          <w:marTop w:val="0"/>
          <w:marBottom w:val="0"/>
          <w:divBdr>
            <w:top w:val="none" w:sz="0" w:space="0" w:color="auto"/>
            <w:left w:val="none" w:sz="0" w:space="0" w:color="auto"/>
            <w:bottom w:val="none" w:sz="0" w:space="0" w:color="auto"/>
            <w:right w:val="none" w:sz="0" w:space="0" w:color="auto"/>
          </w:divBdr>
        </w:div>
        <w:div w:id="1495294089">
          <w:marLeft w:val="640"/>
          <w:marRight w:val="0"/>
          <w:marTop w:val="0"/>
          <w:marBottom w:val="0"/>
          <w:divBdr>
            <w:top w:val="none" w:sz="0" w:space="0" w:color="auto"/>
            <w:left w:val="none" w:sz="0" w:space="0" w:color="auto"/>
            <w:bottom w:val="none" w:sz="0" w:space="0" w:color="auto"/>
            <w:right w:val="none" w:sz="0" w:space="0" w:color="auto"/>
          </w:divBdr>
        </w:div>
      </w:divsChild>
    </w:div>
    <w:div w:id="1724214629">
      <w:bodyDiv w:val="1"/>
      <w:marLeft w:val="0"/>
      <w:marRight w:val="0"/>
      <w:marTop w:val="0"/>
      <w:marBottom w:val="0"/>
      <w:divBdr>
        <w:top w:val="none" w:sz="0" w:space="0" w:color="auto"/>
        <w:left w:val="none" w:sz="0" w:space="0" w:color="auto"/>
        <w:bottom w:val="none" w:sz="0" w:space="0" w:color="auto"/>
        <w:right w:val="none" w:sz="0" w:space="0" w:color="auto"/>
      </w:divBdr>
    </w:div>
    <w:div w:id="1861702899">
      <w:bodyDiv w:val="1"/>
      <w:marLeft w:val="0"/>
      <w:marRight w:val="0"/>
      <w:marTop w:val="0"/>
      <w:marBottom w:val="0"/>
      <w:divBdr>
        <w:top w:val="none" w:sz="0" w:space="0" w:color="auto"/>
        <w:left w:val="none" w:sz="0" w:space="0" w:color="auto"/>
        <w:bottom w:val="none" w:sz="0" w:space="0" w:color="auto"/>
        <w:right w:val="none" w:sz="0" w:space="0" w:color="auto"/>
      </w:divBdr>
    </w:div>
    <w:div w:id="1919628420">
      <w:bodyDiv w:val="1"/>
      <w:marLeft w:val="0"/>
      <w:marRight w:val="0"/>
      <w:marTop w:val="0"/>
      <w:marBottom w:val="0"/>
      <w:divBdr>
        <w:top w:val="none" w:sz="0" w:space="0" w:color="auto"/>
        <w:left w:val="none" w:sz="0" w:space="0" w:color="auto"/>
        <w:bottom w:val="none" w:sz="0" w:space="0" w:color="auto"/>
        <w:right w:val="none" w:sz="0" w:space="0" w:color="auto"/>
      </w:divBdr>
      <w:divsChild>
        <w:div w:id="1671102818">
          <w:marLeft w:val="0"/>
          <w:marRight w:val="0"/>
          <w:marTop w:val="0"/>
          <w:marBottom w:val="0"/>
          <w:divBdr>
            <w:top w:val="single" w:sz="2" w:space="0" w:color="E5E7EB"/>
            <w:left w:val="single" w:sz="2" w:space="0" w:color="E5E7EB"/>
            <w:bottom w:val="single" w:sz="2" w:space="0" w:color="E5E7EB"/>
            <w:right w:val="single" w:sz="2" w:space="0" w:color="E5E7EB"/>
          </w:divBdr>
          <w:divsChild>
            <w:div w:id="2076469878">
              <w:marLeft w:val="0"/>
              <w:marRight w:val="0"/>
              <w:marTop w:val="0"/>
              <w:marBottom w:val="0"/>
              <w:divBdr>
                <w:top w:val="single" w:sz="2" w:space="0" w:color="auto"/>
                <w:left w:val="single" w:sz="2" w:space="0" w:color="auto"/>
                <w:bottom w:val="single" w:sz="2" w:space="0" w:color="auto"/>
                <w:right w:val="single" w:sz="2" w:space="0" w:color="auto"/>
              </w:divBdr>
              <w:divsChild>
                <w:div w:id="1790737785">
                  <w:marLeft w:val="0"/>
                  <w:marRight w:val="0"/>
                  <w:marTop w:val="0"/>
                  <w:marBottom w:val="0"/>
                  <w:divBdr>
                    <w:top w:val="single" w:sz="2" w:space="0" w:color="auto"/>
                    <w:left w:val="single" w:sz="2" w:space="0" w:color="auto"/>
                    <w:bottom w:val="single" w:sz="2" w:space="0" w:color="auto"/>
                    <w:right w:val="single" w:sz="2" w:space="0" w:color="auto"/>
                  </w:divBdr>
                  <w:divsChild>
                    <w:div w:id="358942960">
                      <w:marLeft w:val="0"/>
                      <w:marRight w:val="0"/>
                      <w:marTop w:val="0"/>
                      <w:marBottom w:val="0"/>
                      <w:divBdr>
                        <w:top w:val="single" w:sz="2" w:space="0" w:color="E5E7EB"/>
                        <w:left w:val="single" w:sz="2" w:space="0" w:color="E5E7EB"/>
                        <w:bottom w:val="single" w:sz="2" w:space="0" w:color="E5E7EB"/>
                        <w:right w:val="single" w:sz="2" w:space="0" w:color="E5E7EB"/>
                      </w:divBdr>
                      <w:divsChild>
                        <w:div w:id="1457217980">
                          <w:marLeft w:val="0"/>
                          <w:marRight w:val="0"/>
                          <w:marTop w:val="0"/>
                          <w:marBottom w:val="0"/>
                          <w:divBdr>
                            <w:top w:val="single" w:sz="2" w:space="0" w:color="E5E7EB"/>
                            <w:left w:val="single" w:sz="2" w:space="0" w:color="E5E7EB"/>
                            <w:bottom w:val="single" w:sz="2" w:space="0" w:color="E5E7EB"/>
                            <w:right w:val="single" w:sz="2" w:space="0" w:color="E5E7EB"/>
                          </w:divBdr>
                          <w:divsChild>
                            <w:div w:id="1738283225">
                              <w:marLeft w:val="0"/>
                              <w:marRight w:val="0"/>
                              <w:marTop w:val="0"/>
                              <w:marBottom w:val="0"/>
                              <w:divBdr>
                                <w:top w:val="single" w:sz="2" w:space="0" w:color="E5E7EB"/>
                                <w:left w:val="single" w:sz="2" w:space="0" w:color="E5E7EB"/>
                                <w:bottom w:val="single" w:sz="2" w:space="0" w:color="E5E7EB"/>
                                <w:right w:val="single" w:sz="2" w:space="0" w:color="E5E7EB"/>
                              </w:divBdr>
                              <w:divsChild>
                                <w:div w:id="736974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63384797">
                  <w:marLeft w:val="0"/>
                  <w:marRight w:val="0"/>
                  <w:marTop w:val="0"/>
                  <w:marBottom w:val="0"/>
                  <w:divBdr>
                    <w:top w:val="single" w:sz="2" w:space="0" w:color="auto"/>
                    <w:left w:val="single" w:sz="2" w:space="0" w:color="auto"/>
                    <w:bottom w:val="single" w:sz="2" w:space="0" w:color="auto"/>
                    <w:right w:val="single" w:sz="2" w:space="0" w:color="auto"/>
                  </w:divBdr>
                  <w:divsChild>
                    <w:div w:id="2099986269">
                      <w:marLeft w:val="0"/>
                      <w:marRight w:val="0"/>
                      <w:marTop w:val="0"/>
                      <w:marBottom w:val="0"/>
                      <w:divBdr>
                        <w:top w:val="single" w:sz="2" w:space="0" w:color="E5E7EB"/>
                        <w:left w:val="single" w:sz="2" w:space="0" w:color="E5E7EB"/>
                        <w:bottom w:val="single" w:sz="2" w:space="0" w:color="E5E7EB"/>
                        <w:right w:val="single" w:sz="2" w:space="0" w:color="E5E7EB"/>
                      </w:divBdr>
                      <w:divsChild>
                        <w:div w:id="1965963973">
                          <w:marLeft w:val="0"/>
                          <w:marRight w:val="0"/>
                          <w:marTop w:val="0"/>
                          <w:marBottom w:val="0"/>
                          <w:divBdr>
                            <w:top w:val="single" w:sz="2" w:space="0" w:color="E5E7EB"/>
                            <w:left w:val="single" w:sz="2" w:space="0" w:color="E5E7EB"/>
                            <w:bottom w:val="single" w:sz="2" w:space="0" w:color="E5E7EB"/>
                            <w:right w:val="single" w:sz="2" w:space="0" w:color="E5E7EB"/>
                          </w:divBdr>
                          <w:divsChild>
                            <w:div w:id="1035424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5854154">
                          <w:marLeft w:val="0"/>
                          <w:marRight w:val="0"/>
                          <w:marTop w:val="0"/>
                          <w:marBottom w:val="0"/>
                          <w:divBdr>
                            <w:top w:val="single" w:sz="2" w:space="0" w:color="E5E7EB"/>
                            <w:left w:val="single" w:sz="2" w:space="0" w:color="E5E7EB"/>
                            <w:bottom w:val="single" w:sz="2" w:space="0" w:color="E5E7EB"/>
                            <w:right w:val="single" w:sz="2" w:space="0" w:color="E5E7EB"/>
                          </w:divBdr>
                          <w:divsChild>
                            <w:div w:id="2122147161">
                              <w:marLeft w:val="0"/>
                              <w:marRight w:val="0"/>
                              <w:marTop w:val="0"/>
                              <w:marBottom w:val="0"/>
                              <w:divBdr>
                                <w:top w:val="single" w:sz="2" w:space="0" w:color="E5E7EB"/>
                                <w:left w:val="single" w:sz="2" w:space="0" w:color="E5E7EB"/>
                                <w:bottom w:val="single" w:sz="2" w:space="0" w:color="E5E7EB"/>
                                <w:right w:val="single" w:sz="2" w:space="0" w:color="E5E7EB"/>
                              </w:divBdr>
                              <w:divsChild>
                                <w:div w:id="866793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702513">
                          <w:marLeft w:val="0"/>
                          <w:marRight w:val="0"/>
                          <w:marTop w:val="0"/>
                          <w:marBottom w:val="0"/>
                          <w:divBdr>
                            <w:top w:val="single" w:sz="2" w:space="0" w:color="E5E7EB"/>
                            <w:left w:val="single" w:sz="2" w:space="0" w:color="E5E7EB"/>
                            <w:bottom w:val="single" w:sz="2" w:space="0" w:color="E5E7EB"/>
                            <w:right w:val="single" w:sz="2" w:space="0" w:color="E5E7EB"/>
                          </w:divBdr>
                          <w:divsChild>
                            <w:div w:id="735208773">
                              <w:marLeft w:val="0"/>
                              <w:marRight w:val="0"/>
                              <w:marTop w:val="0"/>
                              <w:marBottom w:val="0"/>
                              <w:divBdr>
                                <w:top w:val="single" w:sz="2" w:space="0" w:color="E5E7EB"/>
                                <w:left w:val="single" w:sz="2" w:space="0" w:color="E5E7EB"/>
                                <w:bottom w:val="single" w:sz="2" w:space="0" w:color="E5E7EB"/>
                                <w:right w:val="single" w:sz="2" w:space="0" w:color="E5E7EB"/>
                              </w:divBdr>
                              <w:divsChild>
                                <w:div w:id="135879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83650475">
      <w:bodyDiv w:val="1"/>
      <w:marLeft w:val="0"/>
      <w:marRight w:val="0"/>
      <w:marTop w:val="0"/>
      <w:marBottom w:val="0"/>
      <w:divBdr>
        <w:top w:val="none" w:sz="0" w:space="0" w:color="auto"/>
        <w:left w:val="none" w:sz="0" w:space="0" w:color="auto"/>
        <w:bottom w:val="none" w:sz="0" w:space="0" w:color="auto"/>
        <w:right w:val="none" w:sz="0" w:space="0" w:color="auto"/>
      </w:divBdr>
    </w:div>
    <w:div w:id="2034963634">
      <w:bodyDiv w:val="1"/>
      <w:marLeft w:val="0"/>
      <w:marRight w:val="0"/>
      <w:marTop w:val="0"/>
      <w:marBottom w:val="0"/>
      <w:divBdr>
        <w:top w:val="none" w:sz="0" w:space="0" w:color="auto"/>
        <w:left w:val="none" w:sz="0" w:space="0" w:color="auto"/>
        <w:bottom w:val="none" w:sz="0" w:space="0" w:color="auto"/>
        <w:right w:val="none" w:sz="0" w:space="0" w:color="auto"/>
      </w:divBdr>
      <w:divsChild>
        <w:div w:id="2005281815">
          <w:marLeft w:val="480"/>
          <w:marRight w:val="0"/>
          <w:marTop w:val="0"/>
          <w:marBottom w:val="0"/>
          <w:divBdr>
            <w:top w:val="none" w:sz="0" w:space="0" w:color="auto"/>
            <w:left w:val="none" w:sz="0" w:space="0" w:color="auto"/>
            <w:bottom w:val="none" w:sz="0" w:space="0" w:color="auto"/>
            <w:right w:val="none" w:sz="0" w:space="0" w:color="auto"/>
          </w:divBdr>
        </w:div>
        <w:div w:id="793988251">
          <w:marLeft w:val="480"/>
          <w:marRight w:val="0"/>
          <w:marTop w:val="0"/>
          <w:marBottom w:val="0"/>
          <w:divBdr>
            <w:top w:val="none" w:sz="0" w:space="0" w:color="auto"/>
            <w:left w:val="none" w:sz="0" w:space="0" w:color="auto"/>
            <w:bottom w:val="none" w:sz="0" w:space="0" w:color="auto"/>
            <w:right w:val="none" w:sz="0" w:space="0" w:color="auto"/>
          </w:divBdr>
        </w:div>
        <w:div w:id="1889492222">
          <w:marLeft w:val="480"/>
          <w:marRight w:val="0"/>
          <w:marTop w:val="0"/>
          <w:marBottom w:val="0"/>
          <w:divBdr>
            <w:top w:val="none" w:sz="0" w:space="0" w:color="auto"/>
            <w:left w:val="none" w:sz="0" w:space="0" w:color="auto"/>
            <w:bottom w:val="none" w:sz="0" w:space="0" w:color="auto"/>
            <w:right w:val="none" w:sz="0" w:space="0" w:color="auto"/>
          </w:divBdr>
        </w:div>
        <w:div w:id="559563933">
          <w:marLeft w:val="480"/>
          <w:marRight w:val="0"/>
          <w:marTop w:val="0"/>
          <w:marBottom w:val="0"/>
          <w:divBdr>
            <w:top w:val="none" w:sz="0" w:space="0" w:color="auto"/>
            <w:left w:val="none" w:sz="0" w:space="0" w:color="auto"/>
            <w:bottom w:val="none" w:sz="0" w:space="0" w:color="auto"/>
            <w:right w:val="none" w:sz="0" w:space="0" w:color="auto"/>
          </w:divBdr>
        </w:div>
        <w:div w:id="712578434">
          <w:marLeft w:val="480"/>
          <w:marRight w:val="0"/>
          <w:marTop w:val="0"/>
          <w:marBottom w:val="0"/>
          <w:divBdr>
            <w:top w:val="none" w:sz="0" w:space="0" w:color="auto"/>
            <w:left w:val="none" w:sz="0" w:space="0" w:color="auto"/>
            <w:bottom w:val="none" w:sz="0" w:space="0" w:color="auto"/>
            <w:right w:val="none" w:sz="0" w:space="0" w:color="auto"/>
          </w:divBdr>
        </w:div>
        <w:div w:id="1510101617">
          <w:marLeft w:val="480"/>
          <w:marRight w:val="0"/>
          <w:marTop w:val="0"/>
          <w:marBottom w:val="0"/>
          <w:divBdr>
            <w:top w:val="none" w:sz="0" w:space="0" w:color="auto"/>
            <w:left w:val="none" w:sz="0" w:space="0" w:color="auto"/>
            <w:bottom w:val="none" w:sz="0" w:space="0" w:color="auto"/>
            <w:right w:val="none" w:sz="0" w:space="0" w:color="auto"/>
          </w:divBdr>
        </w:div>
        <w:div w:id="1276524524">
          <w:marLeft w:val="480"/>
          <w:marRight w:val="0"/>
          <w:marTop w:val="0"/>
          <w:marBottom w:val="0"/>
          <w:divBdr>
            <w:top w:val="none" w:sz="0" w:space="0" w:color="auto"/>
            <w:left w:val="none" w:sz="0" w:space="0" w:color="auto"/>
            <w:bottom w:val="none" w:sz="0" w:space="0" w:color="auto"/>
            <w:right w:val="none" w:sz="0" w:space="0" w:color="auto"/>
          </w:divBdr>
        </w:div>
        <w:div w:id="764424577">
          <w:marLeft w:val="480"/>
          <w:marRight w:val="0"/>
          <w:marTop w:val="0"/>
          <w:marBottom w:val="0"/>
          <w:divBdr>
            <w:top w:val="none" w:sz="0" w:space="0" w:color="auto"/>
            <w:left w:val="none" w:sz="0" w:space="0" w:color="auto"/>
            <w:bottom w:val="none" w:sz="0" w:space="0" w:color="auto"/>
            <w:right w:val="none" w:sz="0" w:space="0" w:color="auto"/>
          </w:divBdr>
        </w:div>
        <w:div w:id="1539973414">
          <w:marLeft w:val="480"/>
          <w:marRight w:val="0"/>
          <w:marTop w:val="0"/>
          <w:marBottom w:val="0"/>
          <w:divBdr>
            <w:top w:val="none" w:sz="0" w:space="0" w:color="auto"/>
            <w:left w:val="none" w:sz="0" w:space="0" w:color="auto"/>
            <w:bottom w:val="none" w:sz="0" w:space="0" w:color="auto"/>
            <w:right w:val="none" w:sz="0" w:space="0" w:color="auto"/>
          </w:divBdr>
        </w:div>
        <w:div w:id="528033790">
          <w:marLeft w:val="480"/>
          <w:marRight w:val="0"/>
          <w:marTop w:val="0"/>
          <w:marBottom w:val="0"/>
          <w:divBdr>
            <w:top w:val="none" w:sz="0" w:space="0" w:color="auto"/>
            <w:left w:val="none" w:sz="0" w:space="0" w:color="auto"/>
            <w:bottom w:val="none" w:sz="0" w:space="0" w:color="auto"/>
            <w:right w:val="none" w:sz="0" w:space="0" w:color="auto"/>
          </w:divBdr>
        </w:div>
        <w:div w:id="1218593997">
          <w:marLeft w:val="480"/>
          <w:marRight w:val="0"/>
          <w:marTop w:val="0"/>
          <w:marBottom w:val="0"/>
          <w:divBdr>
            <w:top w:val="none" w:sz="0" w:space="0" w:color="auto"/>
            <w:left w:val="none" w:sz="0" w:space="0" w:color="auto"/>
            <w:bottom w:val="none" w:sz="0" w:space="0" w:color="auto"/>
            <w:right w:val="none" w:sz="0" w:space="0" w:color="auto"/>
          </w:divBdr>
        </w:div>
        <w:div w:id="68307764">
          <w:marLeft w:val="480"/>
          <w:marRight w:val="0"/>
          <w:marTop w:val="0"/>
          <w:marBottom w:val="0"/>
          <w:divBdr>
            <w:top w:val="none" w:sz="0" w:space="0" w:color="auto"/>
            <w:left w:val="none" w:sz="0" w:space="0" w:color="auto"/>
            <w:bottom w:val="none" w:sz="0" w:space="0" w:color="auto"/>
            <w:right w:val="none" w:sz="0" w:space="0" w:color="auto"/>
          </w:divBdr>
        </w:div>
        <w:div w:id="979843272">
          <w:marLeft w:val="480"/>
          <w:marRight w:val="0"/>
          <w:marTop w:val="0"/>
          <w:marBottom w:val="0"/>
          <w:divBdr>
            <w:top w:val="none" w:sz="0" w:space="0" w:color="auto"/>
            <w:left w:val="none" w:sz="0" w:space="0" w:color="auto"/>
            <w:bottom w:val="none" w:sz="0" w:space="0" w:color="auto"/>
            <w:right w:val="none" w:sz="0" w:space="0" w:color="auto"/>
          </w:divBdr>
        </w:div>
        <w:div w:id="264309109">
          <w:marLeft w:val="480"/>
          <w:marRight w:val="0"/>
          <w:marTop w:val="0"/>
          <w:marBottom w:val="0"/>
          <w:divBdr>
            <w:top w:val="none" w:sz="0" w:space="0" w:color="auto"/>
            <w:left w:val="none" w:sz="0" w:space="0" w:color="auto"/>
            <w:bottom w:val="none" w:sz="0" w:space="0" w:color="auto"/>
            <w:right w:val="none" w:sz="0" w:space="0" w:color="auto"/>
          </w:divBdr>
        </w:div>
        <w:div w:id="388463492">
          <w:marLeft w:val="480"/>
          <w:marRight w:val="0"/>
          <w:marTop w:val="0"/>
          <w:marBottom w:val="0"/>
          <w:divBdr>
            <w:top w:val="none" w:sz="0" w:space="0" w:color="auto"/>
            <w:left w:val="none" w:sz="0" w:space="0" w:color="auto"/>
            <w:bottom w:val="none" w:sz="0" w:space="0" w:color="auto"/>
            <w:right w:val="none" w:sz="0" w:space="0" w:color="auto"/>
          </w:divBdr>
        </w:div>
        <w:div w:id="1993369865">
          <w:marLeft w:val="480"/>
          <w:marRight w:val="0"/>
          <w:marTop w:val="0"/>
          <w:marBottom w:val="0"/>
          <w:divBdr>
            <w:top w:val="none" w:sz="0" w:space="0" w:color="auto"/>
            <w:left w:val="none" w:sz="0" w:space="0" w:color="auto"/>
            <w:bottom w:val="none" w:sz="0" w:space="0" w:color="auto"/>
            <w:right w:val="none" w:sz="0" w:space="0" w:color="auto"/>
          </w:divBdr>
        </w:div>
        <w:div w:id="2009822539">
          <w:marLeft w:val="480"/>
          <w:marRight w:val="0"/>
          <w:marTop w:val="0"/>
          <w:marBottom w:val="0"/>
          <w:divBdr>
            <w:top w:val="none" w:sz="0" w:space="0" w:color="auto"/>
            <w:left w:val="none" w:sz="0" w:space="0" w:color="auto"/>
            <w:bottom w:val="none" w:sz="0" w:space="0" w:color="auto"/>
            <w:right w:val="none" w:sz="0" w:space="0" w:color="auto"/>
          </w:divBdr>
        </w:div>
        <w:div w:id="1141309868">
          <w:marLeft w:val="480"/>
          <w:marRight w:val="0"/>
          <w:marTop w:val="0"/>
          <w:marBottom w:val="0"/>
          <w:divBdr>
            <w:top w:val="none" w:sz="0" w:space="0" w:color="auto"/>
            <w:left w:val="none" w:sz="0" w:space="0" w:color="auto"/>
            <w:bottom w:val="none" w:sz="0" w:space="0" w:color="auto"/>
            <w:right w:val="none" w:sz="0" w:space="0" w:color="auto"/>
          </w:divBdr>
        </w:div>
        <w:div w:id="1658458459">
          <w:marLeft w:val="480"/>
          <w:marRight w:val="0"/>
          <w:marTop w:val="0"/>
          <w:marBottom w:val="0"/>
          <w:divBdr>
            <w:top w:val="none" w:sz="0" w:space="0" w:color="auto"/>
            <w:left w:val="none" w:sz="0" w:space="0" w:color="auto"/>
            <w:bottom w:val="none" w:sz="0" w:space="0" w:color="auto"/>
            <w:right w:val="none" w:sz="0" w:space="0" w:color="auto"/>
          </w:divBdr>
        </w:div>
        <w:div w:id="603730073">
          <w:marLeft w:val="480"/>
          <w:marRight w:val="0"/>
          <w:marTop w:val="0"/>
          <w:marBottom w:val="0"/>
          <w:divBdr>
            <w:top w:val="none" w:sz="0" w:space="0" w:color="auto"/>
            <w:left w:val="none" w:sz="0" w:space="0" w:color="auto"/>
            <w:bottom w:val="none" w:sz="0" w:space="0" w:color="auto"/>
            <w:right w:val="none" w:sz="0" w:space="0" w:color="auto"/>
          </w:divBdr>
        </w:div>
        <w:div w:id="731075540">
          <w:marLeft w:val="480"/>
          <w:marRight w:val="0"/>
          <w:marTop w:val="0"/>
          <w:marBottom w:val="0"/>
          <w:divBdr>
            <w:top w:val="none" w:sz="0" w:space="0" w:color="auto"/>
            <w:left w:val="none" w:sz="0" w:space="0" w:color="auto"/>
            <w:bottom w:val="none" w:sz="0" w:space="0" w:color="auto"/>
            <w:right w:val="none" w:sz="0" w:space="0" w:color="auto"/>
          </w:divBdr>
        </w:div>
        <w:div w:id="2126608991">
          <w:marLeft w:val="480"/>
          <w:marRight w:val="0"/>
          <w:marTop w:val="0"/>
          <w:marBottom w:val="0"/>
          <w:divBdr>
            <w:top w:val="none" w:sz="0" w:space="0" w:color="auto"/>
            <w:left w:val="none" w:sz="0" w:space="0" w:color="auto"/>
            <w:bottom w:val="none" w:sz="0" w:space="0" w:color="auto"/>
            <w:right w:val="none" w:sz="0" w:space="0" w:color="auto"/>
          </w:divBdr>
        </w:div>
        <w:div w:id="1355234211">
          <w:marLeft w:val="480"/>
          <w:marRight w:val="0"/>
          <w:marTop w:val="0"/>
          <w:marBottom w:val="0"/>
          <w:divBdr>
            <w:top w:val="none" w:sz="0" w:space="0" w:color="auto"/>
            <w:left w:val="none" w:sz="0" w:space="0" w:color="auto"/>
            <w:bottom w:val="none" w:sz="0" w:space="0" w:color="auto"/>
            <w:right w:val="none" w:sz="0" w:space="0" w:color="auto"/>
          </w:divBdr>
        </w:div>
        <w:div w:id="321080101">
          <w:marLeft w:val="480"/>
          <w:marRight w:val="0"/>
          <w:marTop w:val="0"/>
          <w:marBottom w:val="0"/>
          <w:divBdr>
            <w:top w:val="none" w:sz="0" w:space="0" w:color="auto"/>
            <w:left w:val="none" w:sz="0" w:space="0" w:color="auto"/>
            <w:bottom w:val="none" w:sz="0" w:space="0" w:color="auto"/>
            <w:right w:val="none" w:sz="0" w:space="0" w:color="auto"/>
          </w:divBdr>
        </w:div>
        <w:div w:id="2079203962">
          <w:marLeft w:val="480"/>
          <w:marRight w:val="0"/>
          <w:marTop w:val="0"/>
          <w:marBottom w:val="0"/>
          <w:divBdr>
            <w:top w:val="none" w:sz="0" w:space="0" w:color="auto"/>
            <w:left w:val="none" w:sz="0" w:space="0" w:color="auto"/>
            <w:bottom w:val="none" w:sz="0" w:space="0" w:color="auto"/>
            <w:right w:val="none" w:sz="0" w:space="0" w:color="auto"/>
          </w:divBdr>
        </w:div>
        <w:div w:id="1067923182">
          <w:marLeft w:val="480"/>
          <w:marRight w:val="0"/>
          <w:marTop w:val="0"/>
          <w:marBottom w:val="0"/>
          <w:divBdr>
            <w:top w:val="none" w:sz="0" w:space="0" w:color="auto"/>
            <w:left w:val="none" w:sz="0" w:space="0" w:color="auto"/>
            <w:bottom w:val="none" w:sz="0" w:space="0" w:color="auto"/>
            <w:right w:val="none" w:sz="0" w:space="0" w:color="auto"/>
          </w:divBdr>
        </w:div>
        <w:div w:id="1638222919">
          <w:marLeft w:val="480"/>
          <w:marRight w:val="0"/>
          <w:marTop w:val="0"/>
          <w:marBottom w:val="0"/>
          <w:divBdr>
            <w:top w:val="none" w:sz="0" w:space="0" w:color="auto"/>
            <w:left w:val="none" w:sz="0" w:space="0" w:color="auto"/>
            <w:bottom w:val="none" w:sz="0" w:space="0" w:color="auto"/>
            <w:right w:val="none" w:sz="0" w:space="0" w:color="auto"/>
          </w:divBdr>
        </w:div>
        <w:div w:id="773862516">
          <w:marLeft w:val="480"/>
          <w:marRight w:val="0"/>
          <w:marTop w:val="0"/>
          <w:marBottom w:val="0"/>
          <w:divBdr>
            <w:top w:val="none" w:sz="0" w:space="0" w:color="auto"/>
            <w:left w:val="none" w:sz="0" w:space="0" w:color="auto"/>
            <w:bottom w:val="none" w:sz="0" w:space="0" w:color="auto"/>
            <w:right w:val="none" w:sz="0" w:space="0" w:color="auto"/>
          </w:divBdr>
        </w:div>
        <w:div w:id="447547095">
          <w:marLeft w:val="480"/>
          <w:marRight w:val="0"/>
          <w:marTop w:val="0"/>
          <w:marBottom w:val="0"/>
          <w:divBdr>
            <w:top w:val="none" w:sz="0" w:space="0" w:color="auto"/>
            <w:left w:val="none" w:sz="0" w:space="0" w:color="auto"/>
            <w:bottom w:val="none" w:sz="0" w:space="0" w:color="auto"/>
            <w:right w:val="none" w:sz="0" w:space="0" w:color="auto"/>
          </w:divBdr>
        </w:div>
        <w:div w:id="165874965">
          <w:marLeft w:val="480"/>
          <w:marRight w:val="0"/>
          <w:marTop w:val="0"/>
          <w:marBottom w:val="0"/>
          <w:divBdr>
            <w:top w:val="none" w:sz="0" w:space="0" w:color="auto"/>
            <w:left w:val="none" w:sz="0" w:space="0" w:color="auto"/>
            <w:bottom w:val="none" w:sz="0" w:space="0" w:color="auto"/>
            <w:right w:val="none" w:sz="0" w:space="0" w:color="auto"/>
          </w:divBdr>
        </w:div>
        <w:div w:id="2029599716">
          <w:marLeft w:val="480"/>
          <w:marRight w:val="0"/>
          <w:marTop w:val="0"/>
          <w:marBottom w:val="0"/>
          <w:divBdr>
            <w:top w:val="none" w:sz="0" w:space="0" w:color="auto"/>
            <w:left w:val="none" w:sz="0" w:space="0" w:color="auto"/>
            <w:bottom w:val="none" w:sz="0" w:space="0" w:color="auto"/>
            <w:right w:val="none" w:sz="0" w:space="0" w:color="auto"/>
          </w:divBdr>
        </w:div>
      </w:divsChild>
    </w:div>
    <w:div w:id="209855756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lesmesu@bfe.technion.ac.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6AB3BE19245417D8A4D3241278345CB"/>
        <w:category>
          <w:name w:val="General"/>
          <w:gallery w:val="placeholder"/>
        </w:category>
        <w:types>
          <w:type w:val="bbPlcHdr"/>
        </w:types>
        <w:behaviors>
          <w:behavior w:val="content"/>
        </w:behaviors>
        <w:guid w:val="{DD0D60DC-C4AC-4D3E-8C85-8E70364B169C}"/>
      </w:docPartPr>
      <w:docPartBody>
        <w:p w:rsidR="00AC518F" w:rsidRDefault="00392204" w:rsidP="00392204">
          <w:pPr>
            <w:pStyle w:val="16AB3BE19245417D8A4D3241278345CB"/>
          </w:pPr>
          <w:r w:rsidRPr="002A02F9">
            <w:rPr>
              <w:rStyle w:val="a3"/>
            </w:rPr>
            <w:t>Click or tap here to enter text.</w:t>
          </w:r>
        </w:p>
      </w:docPartBody>
    </w:docPart>
    <w:docPart>
      <w:docPartPr>
        <w:name w:val="CF10B02735504412ABC99F1F89F5EEE3"/>
        <w:category>
          <w:name w:val="General"/>
          <w:gallery w:val="placeholder"/>
        </w:category>
        <w:types>
          <w:type w:val="bbPlcHdr"/>
        </w:types>
        <w:behaviors>
          <w:behavior w:val="content"/>
        </w:behaviors>
        <w:guid w:val="{ED81232C-1D1F-4266-8118-023AEF4AACB6}"/>
      </w:docPartPr>
      <w:docPartBody>
        <w:p w:rsidR="00AC518F" w:rsidRDefault="00392204" w:rsidP="00392204">
          <w:pPr>
            <w:pStyle w:val="CF10B02735504412ABC99F1F89F5EEE3"/>
          </w:pPr>
          <w:r w:rsidRPr="002A02F9">
            <w:rPr>
              <w:rStyle w:val="a3"/>
            </w:rPr>
            <w:t>Click or tap here to enter text.</w:t>
          </w:r>
        </w:p>
      </w:docPartBody>
    </w:docPart>
    <w:docPart>
      <w:docPartPr>
        <w:name w:val="E789A2864A294590AE155E96A0CB53A0"/>
        <w:category>
          <w:name w:val="General"/>
          <w:gallery w:val="placeholder"/>
        </w:category>
        <w:types>
          <w:type w:val="bbPlcHdr"/>
        </w:types>
        <w:behaviors>
          <w:behavior w:val="content"/>
        </w:behaviors>
        <w:guid w:val="{9DB4BFB2-58AA-45DB-AFAC-0CEC79D56B5A}"/>
      </w:docPartPr>
      <w:docPartBody>
        <w:p w:rsidR="00AC518F" w:rsidRDefault="00392204" w:rsidP="00392204">
          <w:pPr>
            <w:pStyle w:val="E789A2864A294590AE155E96A0CB53A0"/>
          </w:pPr>
          <w:r w:rsidRPr="0060029B">
            <w:rPr>
              <w:rStyle w:val="a3"/>
            </w:rPr>
            <w:t>Click or tap here to enter text.</w:t>
          </w:r>
        </w:p>
      </w:docPartBody>
    </w:docPart>
    <w:docPart>
      <w:docPartPr>
        <w:name w:val="2F151715D6F74BD7B58DDFBFD73799D6"/>
        <w:category>
          <w:name w:val="General"/>
          <w:gallery w:val="placeholder"/>
        </w:category>
        <w:types>
          <w:type w:val="bbPlcHdr"/>
        </w:types>
        <w:behaviors>
          <w:behavior w:val="content"/>
        </w:behaviors>
        <w:guid w:val="{BCD363E8-F6E3-4ED0-83B1-BC530D7F1FDB}"/>
      </w:docPartPr>
      <w:docPartBody>
        <w:p w:rsidR="00AC518F" w:rsidRDefault="00392204" w:rsidP="00392204">
          <w:pPr>
            <w:pStyle w:val="2F151715D6F74BD7B58DDFBFD73799D6"/>
          </w:pPr>
          <w:r w:rsidRPr="0060029B">
            <w:rPr>
              <w:rStyle w:val="a3"/>
            </w:rPr>
            <w:t>Click or tap here to enter text.</w:t>
          </w:r>
        </w:p>
      </w:docPartBody>
    </w:docPart>
    <w:docPart>
      <w:docPartPr>
        <w:name w:val="DCA68E2800474A2095F1DCCB656EBC9B"/>
        <w:category>
          <w:name w:val="General"/>
          <w:gallery w:val="placeholder"/>
        </w:category>
        <w:types>
          <w:type w:val="bbPlcHdr"/>
        </w:types>
        <w:behaviors>
          <w:behavior w:val="content"/>
        </w:behaviors>
        <w:guid w:val="{7B6FE3E9-BE0B-413F-8598-71423B02CED1}"/>
      </w:docPartPr>
      <w:docPartBody>
        <w:p w:rsidR="00AC518F" w:rsidRDefault="00392204" w:rsidP="00392204">
          <w:pPr>
            <w:pStyle w:val="DCA68E2800474A2095F1DCCB656EBC9B"/>
          </w:pPr>
          <w:r w:rsidRPr="002A02F9">
            <w:rPr>
              <w:rStyle w:val="a3"/>
            </w:rPr>
            <w:t>Click or tap here to enter text.</w:t>
          </w:r>
        </w:p>
      </w:docPartBody>
    </w:docPart>
    <w:docPart>
      <w:docPartPr>
        <w:name w:val="D2006976D1F54979B3E0B6932F36B39E"/>
        <w:category>
          <w:name w:val="General"/>
          <w:gallery w:val="placeholder"/>
        </w:category>
        <w:types>
          <w:type w:val="bbPlcHdr"/>
        </w:types>
        <w:behaviors>
          <w:behavior w:val="content"/>
        </w:behaviors>
        <w:guid w:val="{C5D96D61-F0B8-4AFF-8204-07F1B474C810}"/>
      </w:docPartPr>
      <w:docPartBody>
        <w:p w:rsidR="00AC518F" w:rsidRDefault="00392204" w:rsidP="00392204">
          <w:pPr>
            <w:pStyle w:val="D2006976D1F54979B3E0B6932F36B39E"/>
          </w:pPr>
          <w:r w:rsidRPr="002A02F9">
            <w:rPr>
              <w:rStyle w:val="a3"/>
            </w:rPr>
            <w:t>Click or tap here to enter text.</w:t>
          </w:r>
        </w:p>
      </w:docPartBody>
    </w:docPart>
    <w:docPart>
      <w:docPartPr>
        <w:name w:val="DB0A60638C6247EF94EBE97F7EACD2F4"/>
        <w:category>
          <w:name w:val="General"/>
          <w:gallery w:val="placeholder"/>
        </w:category>
        <w:types>
          <w:type w:val="bbPlcHdr"/>
        </w:types>
        <w:behaviors>
          <w:behavior w:val="content"/>
        </w:behaviors>
        <w:guid w:val="{EBC384D3-DA8E-4136-9432-E324DD77EB65}"/>
      </w:docPartPr>
      <w:docPartBody>
        <w:p w:rsidR="00AC518F" w:rsidRDefault="00392204" w:rsidP="00392204">
          <w:pPr>
            <w:pStyle w:val="DB0A60638C6247EF94EBE97F7EACD2F4"/>
          </w:pPr>
          <w:r w:rsidRPr="002A02F9">
            <w:rPr>
              <w:rStyle w:val="a3"/>
            </w:rPr>
            <w:t>Click or tap here to enter text.</w:t>
          </w:r>
        </w:p>
      </w:docPartBody>
    </w:docPart>
    <w:docPart>
      <w:docPartPr>
        <w:name w:val="348EB1DB4D8241108A199A2496ED41C2"/>
        <w:category>
          <w:name w:val="General"/>
          <w:gallery w:val="placeholder"/>
        </w:category>
        <w:types>
          <w:type w:val="bbPlcHdr"/>
        </w:types>
        <w:behaviors>
          <w:behavior w:val="content"/>
        </w:behaviors>
        <w:guid w:val="{610CEE91-FF26-44D4-BA5F-919F80B81F76}"/>
      </w:docPartPr>
      <w:docPartBody>
        <w:p w:rsidR="00AC518F" w:rsidRDefault="00392204" w:rsidP="00392204">
          <w:pPr>
            <w:pStyle w:val="348EB1DB4D8241108A199A2496ED41C2"/>
          </w:pPr>
          <w:r w:rsidRPr="002A02F9">
            <w:rPr>
              <w:rStyle w:val="a3"/>
            </w:rPr>
            <w:t>Click or tap here to enter text.</w:t>
          </w:r>
        </w:p>
      </w:docPartBody>
    </w:docPart>
    <w:docPart>
      <w:docPartPr>
        <w:name w:val="2DFCF16BAD8946A2A8F6F92813B58919"/>
        <w:category>
          <w:name w:val="General"/>
          <w:gallery w:val="placeholder"/>
        </w:category>
        <w:types>
          <w:type w:val="bbPlcHdr"/>
        </w:types>
        <w:behaviors>
          <w:behavior w:val="content"/>
        </w:behaviors>
        <w:guid w:val="{C510EF6B-75AC-4864-B1D1-91046796DB8F}"/>
      </w:docPartPr>
      <w:docPartBody>
        <w:p w:rsidR="00AC518F" w:rsidRDefault="00392204" w:rsidP="00392204">
          <w:pPr>
            <w:pStyle w:val="2DFCF16BAD8946A2A8F6F92813B58919"/>
          </w:pPr>
          <w:r w:rsidRPr="002A02F9">
            <w:rPr>
              <w:rStyle w:val="a3"/>
            </w:rPr>
            <w:t>Click or tap here to enter text.</w:t>
          </w:r>
        </w:p>
      </w:docPartBody>
    </w:docPart>
    <w:docPart>
      <w:docPartPr>
        <w:name w:val="7C25498594AF44FE8F7F067203F2E381"/>
        <w:category>
          <w:name w:val="General"/>
          <w:gallery w:val="placeholder"/>
        </w:category>
        <w:types>
          <w:type w:val="bbPlcHdr"/>
        </w:types>
        <w:behaviors>
          <w:behavior w:val="content"/>
        </w:behaviors>
        <w:guid w:val="{F370BD07-5F17-41D8-A0F0-AC42FBC6C6B1}"/>
      </w:docPartPr>
      <w:docPartBody>
        <w:p w:rsidR="00AC518F" w:rsidRDefault="00392204" w:rsidP="00392204">
          <w:pPr>
            <w:pStyle w:val="7C25498594AF44FE8F7F067203F2E381"/>
          </w:pPr>
          <w:r w:rsidRPr="000F4AAF">
            <w:rPr>
              <w:rStyle w:val="a3"/>
            </w:rPr>
            <w:t>Click or tap here to enter text.</w:t>
          </w:r>
        </w:p>
      </w:docPartBody>
    </w:docPart>
    <w:docPart>
      <w:docPartPr>
        <w:name w:val="8390324867964140BFD04A50E5EA2540"/>
        <w:category>
          <w:name w:val="General"/>
          <w:gallery w:val="placeholder"/>
        </w:category>
        <w:types>
          <w:type w:val="bbPlcHdr"/>
        </w:types>
        <w:behaviors>
          <w:behavior w:val="content"/>
        </w:behaviors>
        <w:guid w:val="{557D7DF9-A690-439A-9531-596037AF17CD}"/>
      </w:docPartPr>
      <w:docPartBody>
        <w:p w:rsidR="00AC518F" w:rsidRDefault="00392204" w:rsidP="00392204">
          <w:pPr>
            <w:pStyle w:val="8390324867964140BFD04A50E5EA2540"/>
          </w:pPr>
          <w:r w:rsidRPr="002A02F9">
            <w:rPr>
              <w:rStyle w:val="a3"/>
            </w:rPr>
            <w:t>Click or tap here to enter text.</w:t>
          </w:r>
        </w:p>
      </w:docPartBody>
    </w:docPart>
    <w:docPart>
      <w:docPartPr>
        <w:name w:val="CBF28BB6013746AC9FCECC3DEB354CA5"/>
        <w:category>
          <w:name w:val="General"/>
          <w:gallery w:val="placeholder"/>
        </w:category>
        <w:types>
          <w:type w:val="bbPlcHdr"/>
        </w:types>
        <w:behaviors>
          <w:behavior w:val="content"/>
        </w:behaviors>
        <w:guid w:val="{C017AF3E-1C35-4377-B5DD-6FD74B7F7691}"/>
      </w:docPartPr>
      <w:docPartBody>
        <w:p w:rsidR="00AC518F" w:rsidRDefault="00392204" w:rsidP="00392204">
          <w:pPr>
            <w:pStyle w:val="CBF28BB6013746AC9FCECC3DEB354CA5"/>
          </w:pPr>
          <w:r w:rsidRPr="002A02F9">
            <w:rPr>
              <w:rStyle w:val="a3"/>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613C8E1-60BE-4227-83F3-A9E7E488EAD3}"/>
      </w:docPartPr>
      <w:docPartBody>
        <w:p w:rsidR="00AC518F" w:rsidRDefault="00392204">
          <w:r w:rsidRPr="00B51D36">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04"/>
    <w:rsid w:val="00065EA3"/>
    <w:rsid w:val="000E0F01"/>
    <w:rsid w:val="001F38C3"/>
    <w:rsid w:val="003267FE"/>
    <w:rsid w:val="00392204"/>
    <w:rsid w:val="003F3DA3"/>
    <w:rsid w:val="00457126"/>
    <w:rsid w:val="004D76D7"/>
    <w:rsid w:val="007B0CDB"/>
    <w:rsid w:val="008E3E35"/>
    <w:rsid w:val="00AC518F"/>
    <w:rsid w:val="00DE36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92204"/>
    <w:rPr>
      <w:color w:val="666666"/>
    </w:rPr>
  </w:style>
  <w:style w:type="paragraph" w:customStyle="1" w:styleId="16AB3BE19245417D8A4D3241278345CB">
    <w:name w:val="16AB3BE19245417D8A4D3241278345CB"/>
    <w:rsid w:val="00392204"/>
  </w:style>
  <w:style w:type="paragraph" w:customStyle="1" w:styleId="CF10B02735504412ABC99F1F89F5EEE3">
    <w:name w:val="CF10B02735504412ABC99F1F89F5EEE3"/>
    <w:rsid w:val="00392204"/>
  </w:style>
  <w:style w:type="paragraph" w:customStyle="1" w:styleId="E789A2864A294590AE155E96A0CB53A0">
    <w:name w:val="E789A2864A294590AE155E96A0CB53A0"/>
    <w:rsid w:val="00392204"/>
  </w:style>
  <w:style w:type="paragraph" w:customStyle="1" w:styleId="2F151715D6F74BD7B58DDFBFD73799D6">
    <w:name w:val="2F151715D6F74BD7B58DDFBFD73799D6"/>
    <w:rsid w:val="00392204"/>
  </w:style>
  <w:style w:type="paragraph" w:customStyle="1" w:styleId="DCA68E2800474A2095F1DCCB656EBC9B">
    <w:name w:val="DCA68E2800474A2095F1DCCB656EBC9B"/>
    <w:rsid w:val="00392204"/>
  </w:style>
  <w:style w:type="paragraph" w:customStyle="1" w:styleId="D2006976D1F54979B3E0B6932F36B39E">
    <w:name w:val="D2006976D1F54979B3E0B6932F36B39E"/>
    <w:rsid w:val="00392204"/>
  </w:style>
  <w:style w:type="paragraph" w:customStyle="1" w:styleId="DB0A60638C6247EF94EBE97F7EACD2F4">
    <w:name w:val="DB0A60638C6247EF94EBE97F7EACD2F4"/>
    <w:rsid w:val="00392204"/>
  </w:style>
  <w:style w:type="paragraph" w:customStyle="1" w:styleId="348EB1DB4D8241108A199A2496ED41C2">
    <w:name w:val="348EB1DB4D8241108A199A2496ED41C2"/>
    <w:rsid w:val="00392204"/>
  </w:style>
  <w:style w:type="paragraph" w:customStyle="1" w:styleId="2DFCF16BAD8946A2A8F6F92813B58919">
    <w:name w:val="2DFCF16BAD8946A2A8F6F92813B58919"/>
    <w:rsid w:val="00392204"/>
  </w:style>
  <w:style w:type="paragraph" w:customStyle="1" w:styleId="7C25498594AF44FE8F7F067203F2E381">
    <w:name w:val="7C25498594AF44FE8F7F067203F2E381"/>
    <w:rsid w:val="00392204"/>
  </w:style>
  <w:style w:type="paragraph" w:customStyle="1" w:styleId="8390324867964140BFD04A50E5EA2540">
    <w:name w:val="8390324867964140BFD04A50E5EA2540"/>
    <w:rsid w:val="00392204"/>
  </w:style>
  <w:style w:type="paragraph" w:customStyle="1" w:styleId="CBF28BB6013746AC9FCECC3DEB354CA5">
    <w:name w:val="CBF28BB6013746AC9FCECC3DEB354CA5"/>
    <w:rsid w:val="003922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61A6D2-3953-4969-B831-34D9FA926F2E}">
  <we:reference id="wa104382081" version="1.55.1.0" store="en-US" storeType="OMEX"/>
  <we:alternateReferences>
    <we:reference id="wa104382081" version="1.55.1.0" store="" storeType="OMEX"/>
  </we:alternateReferences>
  <we:properties>
    <we:property name="MENDELEY_CITATIONS" value="[{&quot;citationID&quot;:&quot;MENDELEY_CITATION_6df86d07-6650-43ef-9588-444b1ac60b35&quot;,&quot;properties&quot;:{&quot;noteIndex&quot;:0},&quot;isEdited&quot;:false,&quot;manualOverride&quot;:{&quot;isManuallyOverridden&quot;:false,&quot;citeprocText&quot;:&quot;(Brett et al., 2019; He et al., n.d.)&quot;,&quot;manualOverrideText&quot;:&quot;&quot;},&quot;citationTag&quot;:&quot;MENDELEY_CITATION_v3_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&quot;,&quot;citationItems&quot;:[{&quot;id&quot;:&quot;822b8a0f-08ad-3b21-b6ea-76a5c8fa8973&quot;,&quot;itemData&quot;:{&quot;type&quot;:&quot;article-journal&quot;,&quot;id&quot;:&quot;822b8a0f-08ad-3b21-b6ea-76a5c8fa8973&quot;,&quot;title&quot;:&quot;An Aging World: 2015&quot;,&quot;author&quot;:[{&quot;family&quot;:&quot;He&quot;,&quot;given&quot;:&quot;Wan&quot;,&quot;parse-names&quot;:false,&quot;dropping-particle&quot;:&quot;&quot;,&quot;non-dropping-particle&quot;:&quot;&quot;},{&quot;family&quot;:&quot;Goodkind&quot;,&quot;given&quot;:&quot;Daniel&quot;,&quot;parse-names&quot;:false,&quot;dropping-particle&quot;:&quot;&quot;,&quot;non-dropping-particle&quot;:&quot;&quot;},{&quot;family&quot;:&quot;Kowal&quot;,&quot;given&quot;:&quot;Paul&quot;,&quot;parse-names&quot;:false,&quot;dropping-particle&quot;:&quot;&quot;,&quot;non-dropping-particle&quot;:&quot;&quot;}],&quot;accessed&quot;:{&quot;date-parts&quot;:[[2023,6,22]]},&quot;container-title-short&quot;:&quot;&quot;},&quot;isTemporary&quot;:false},{&quot;id&quot;:&quot;c331dabe-053e-303f-b102-8529694df0e4&quot;,&quot;itemData&quot;:{&quot;type&quot;:&quot;article-journal&quot;,&quot;id&quot;:&quot;c331dabe-053e-303f-b102-8529694df0e4&quot;,&quot;title&quot;:&quot;Predicting change in quality of life from age 79 to 90 in the Lothian Birth Cohort 1921&quot;,&quot;author&quot;:[{&quot;family&quot;:&quot;Brett&quot;,&quot;given&quot;:&quot;Caroline E.&quot;,&quot;parse-names&quot;:false,&quot;dropping-particle&quot;:&quot;&quot;,&quot;non-dropping-particle&quot;:&quot;&quot;},{&quot;family&quot;:&quot;Dykiert&quot;,&quot;given&quot;:&quot;Dominika&quot;,&quot;parse-names&quot;:false,&quot;dropping-particle&quot;:&quot;&quot;,&quot;non-dropping-particle&quot;:&quot;&quot;},{&quot;family&quot;:&quot;Starr&quot;,&quot;given&quot;:&quot;John M.&quot;,&quot;parse-names&quot;:false,&quot;dropping-particle&quot;:&quot;&quot;,&quot;non-dropping-particle&quot;:&quot;&quot;},{&quot;family&quot;:&quot;Deary&quot;,&quot;given&quot;:&quot;Ian J.&quot;,&quot;parse-names&quot;:false,&quot;dropping-particle&quot;:&quot;&quot;,&quot;non-dropping-particle&quot;:&quot;&quot;}],&quot;container-title&quot;:&quot;Quality of Life Research&quot;,&quot;accessed&quot;:{&quot;date-parts&quot;:[[2023,6,22]]},&quot;DOI&quot;:&quot;10.1007/S11136-018-2056-4/TABLES/4&quot;,&quot;ISSN&quot;:&quot;15732649&quot;,&quot;PMID&quot;:&quot;30470969&quot;,&quot;URL&quot;:&quot;https://link.springer.com/article/10.1007/s11136-018-2056-4&quot;,&quot;issued&quot;:{&quot;date-parts&quot;:[[2019,3,15]]},&quot;page&quot;:&quot;737-749&quot;,&quot;abstract&quot;:&quot;Purpose: Quality of life (QoL) decreases in very old age, and is strongly related to health outcomes and mortality. Understanding the predictors of QoL and change in QoL amongst the oldest old may suggest potential targets for intervention. This study investigated change in QoL from age 79 to 90 years in a group of older adults in Scotland, and identified potential predictors of that change. Method: Participants were members of the Lothian Birth Cohort 1921 who attended clinic visits at age 79 (n = 554) and 90 (n = 129). Measures at both time points included QoL (WHOQOL-BREF: four domains and two single items), anxiety and depression, objective health, functional ability, self-rated health, loneliness, and personality. Results: Mean QoL declined from age 79 to 90. Participants returning at 90 had scored significantly higher at 79 on most QoL measures, and exhibited better objective health and functional ability, and lower anxiety and depression than non-returners. Hierarchical multiple regression models accounted for 20.3–56.3% of the variance in QoL at age 90. Baseline QoL was the strongest predictor of domain scores (20.3–35.6% variance explained), suggesting that individual differences in QoL judgements remain largely stable. Additional predictors varied by the QoL domain and included self-rated health, loneliness, and functional and mood decline between age 79 and 90 years. Conclusions: This study has identified potential targets for interventions to improve QoL in the oldest old. Further research should address causal pathways between QoL and functional and mood decline, perceived health and loneliness.&quot;,&quot;publisher&quot;:&quot;Springer International Publishing&quot;,&quot;issue&quot;:&quot;3&quot;,&quot;volume&quot;:&quot;28&quot;,&quot;container-title-short&quot;:&quot;&quot;},&quot;isTemporary&quot;:false}]},{&quot;citationID&quot;:&quot;MENDELEY_CITATION_51ba3540-8719-4606-ab2b-e37a48e3c409&quot;,&quot;properties&quot;:{&quot;noteIndex&quot;:0},&quot;isEdited&quot;:false,&quot;manualOverride&quot;:{&quot;isManuallyOverridden&quot;:false,&quot;citeprocText&quot;:&quot;(Green et al., 2022; Willett et al., 2019)&quot;,&quot;manualOverrideText&quot;:&quot;&quot;},&quot;citationTag&quot;:&quot;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&quot;,&quot;citationItems&quot;:[{&quot;id&quot;:&quot;27245e31-2a34-35d0-99c3-5a0c2fad6280&quot;,&quot;itemData&quot;:{&quot;type&quot;:&quot;article-journal&quot;,&quot;id&quot;:&quot;27245e31-2a34-35d0-99c3-5a0c2fad6280&quot;,&quot;title&quot;:&quot;The role of alternative proteins and future foods in sustainable and contextually-adapted flexitarian diets&quot;,&quot;author&quot;:[{&quot;family&quot;:&quot;Green&quot;,&quot;given&quot;:&quot;Ashley&quot;,&quot;parse-names&quot;:false,&quot;dropping-particle&quot;:&quot;&quot;,&quot;non-dropping-particle&quot;:&quot;&quot;},{&quot;family&quot;:&quot;Blattmann&quot;,&quot;given&quot;:&quot;Christoph&quot;,&quot;parse-names&quot;:false,&quot;dropping-particle&quot;:&quot;&quot;,&quot;non-dropping-particle&quot;:&quot;&quot;},{&quot;family&quot;:&quot;Chen&quot;,&quot;given&quot;:&quot;Canxi&quot;,&quot;parse-names&quot;:false,&quot;dropping-particle&quot;:&quot;&quot;,&quot;non-dropping-particle&quot;:&quot;&quot;},{&quot;family&quot;:&quot;Mathys&quot;,&quot;given&quot;:&quot;Alexander&quot;,&quot;parse-names&quot;:false,&quot;dropping-particle&quot;:&quot;&quot;,&quot;non-dropping-particle&quot;:&quot;&quot;}],&quot;container-title&quot;:&quot;Trends in Food Science &amp; Technology&quot;,&quot;container-title-short&quot;:&quot;Trends Food Sci Technol&quot;,&quot;accessed&quot;:{&quot;date-parts&quot;:[[2024,1,30]]},&quot;DOI&quot;:&quot;10.1016/J.TIFS.2022.03.026&quot;,&quot;ISSN&quot;:&quot;0924-2244&quot;,&quot;issued&quot;:{&quot;date-parts&quot;:[[2022,6,1]]},&quot;page&quot;:&quot;250-258&quot;,&quot;abstract&quot;:&quot;Background: Devising contextually adapted and sustainable flexitarian diets that integrate alternative proteins and future foods can support sustainable food systems. Scope and approach: In this commentary, we critically evaluate the role of alternative proteins and future foods (i.e., microalgae, insects, fungi, cultured meat, and plant-based meat) with respect to tradeoffs between animal- and plant-sourced foods in future flexitarian diets. We focus on four key sustainability dimensions: environmental impacts, nutrition/health, animal welfare, and antibiotic use. We further explore the differentiated role of meat products (e.g., chicken vs. beef), in addition to production practices that simultaneously increase nutrient contents while decreasing environmental impacts. Finally, we illustrate why and how context-specific conditions, namely, environmental, nutritional/health, access, culture, and knowledge boundaries, should be considered when developing these diets. Key findings and conclusions: The role of alternative proteins in sustainable flexitarian diets is highly variable depending on the food item and production method (e.g., feed substrate, processing technology). Furthermore, environmental tradeoffs exist (e.g., low land use but high energy demand) as well as nutritional gaps including a lack of certainty regarding nutritional equivalency claims from future foods when compared to their contemporary counterparts. Moreover, strong uncertainties regarding nutrient absorption (e.g., bioavailability) and activity in the body exist. Animal welfare and antibiotic use concerns have the potential to be strongly mitigated with the introduction of alternative proteins. Finally, more standardized and robust sustainability assessments are needed. Overall, future foods hold promise to support sustainable and contextually-adapted flexitarian diets, but significant work and understanding are still needed.&quot;,&quot;publisher&quot;:&quot;Elsevier&quot;,&quot;volume&quot;:&quot;124&quot;},&quot;isTemporary&quot;:false},{&quot;id&quot;:&quot;1d1eec93-36b0-373e-af08-3a7f9fc695af&quot;,&quot;itemData&quot;:{&quot;type&quot;:&quot;article&quot;,&quot;id&quot;:&quot;1d1eec93-36b0-373e-af08-3a7f9fc695af&quot;,&quot;title&quot;:&quot;Food in the Anthropocene: the EAT–Lancet Commission on healthy diets from sustainable food systems&quot;,&quot;author&quot;:[{&quot;family&quot;:&quot;Willett&quot;,&quot;given&quot;:&quot;Walter&quot;,&quot;parse-names&quot;:false,&quot;dropping-particle&quot;:&quot;&quot;,&quot;non-dropping-particle&quot;:&quot;&quot;},{&quot;family&quot;:&quot;Rockström&quot;,&quot;given&quot;:&quot;Johan&quot;,&quot;parse-names&quot;:false,&quot;dropping-particle&quot;:&quot;&quot;,&quot;non-dropping-particle&quot;:&quot;&quot;},{&quot;family&quot;:&quot;Loken&quot;,&quot;given&quot;:&quot;Brent&quot;,&quot;parse-names&quot;:false,&quot;dropping-particle&quot;:&quot;&quot;,&quot;non-dropping-particle&quot;:&quot;&quot;},{&quot;family&quot;:&quot;Springmann&quot;,&quot;given&quot;:&quot;Marco&quot;,&quot;parse-names&quot;:false,&quot;dropping-particle&quot;:&quot;&quot;,&quot;non-dropping-particle&quot;:&quot;&quot;},{&quot;family&quot;:&quot;Lang&quot;,&quot;given&quot;:&quot;Tim&quot;,&quot;parse-names&quot;:false,&quot;dropping-particle&quot;:&quot;&quot;,&quot;non-dropping-particle&quot;:&quot;&quot;},{&quot;family&quot;:&quot;Vermeulen&quot;,&quot;given&quot;:&quot;Sonja&quot;,&quot;parse-names&quot;:false,&quot;dropping-particle&quot;:&quot;&quot;,&quot;non-dropping-particle&quot;:&quot;&quot;},{&quot;family&quot;:&quot;Garnett&quot;,&quot;given&quot;:&quot;Tara&quot;,&quot;parse-names&quot;:false,&quot;dropping-particle&quot;:&quot;&quot;,&quot;non-dropping-particle&quot;:&quot;&quot;},{&quot;family&quot;:&quot;Tilman&quot;,&quot;given&quot;:&quot;David&quot;,&quot;parse-names&quot;:false,&quot;dropping-particle&quot;:&quot;&quot;,&quot;non-dropping-particle&quot;:&quot;&quot;},{&quot;family&quot;:&quot;DeClerck&quot;,&quot;given&quot;:&quot;Fabrice&quot;,&quot;parse-names&quot;:false,&quot;dropping-particle&quot;:&quot;&quot;,&quot;non-dropping-particle&quot;:&quot;&quot;},{&quot;family&quot;:&quot;Wood&quot;,&quot;given&quot;:&quot;Amanda&quot;,&quot;parse-names&quot;:false,&quot;dropping-particle&quot;:&quot;&quot;,&quot;non-dropping-particle&quot;:&quot;&quot;},{&quot;family&quot;:&quot;Jonell&quot;,&quot;given&quot;:&quot;Malin&quot;,&quot;parse-names&quot;:false,&quot;dropping-particle&quot;:&quot;&quot;,&quot;non-dropping-particle&quot;:&quot;&quot;},{&quot;family&quot;:&quot;Clark&quot;,&quot;given&quot;:&quot;Michael&quot;,&quot;parse-names&quot;:false,&quot;dropping-particle&quot;:&quot;&quot;,&quot;non-dropping-particle&quot;:&quot;&quot;},{&quot;family&quot;:&quot;Gordon&quot;,&quot;given&quot;:&quot;Line J.&quot;,&quot;parse-names&quot;:false,&quot;dropping-particle&quot;:&quot;&quot;,&quot;non-dropping-particle&quot;:&quot;&quot;},{&quot;family&quot;:&quot;Fanzo&quot;,&quot;given&quot;:&quot;Jessica&quot;,&quot;parse-names&quot;:false,&quot;dropping-particle&quot;:&quot;&quot;,&quot;non-dropping-particle&quot;:&quot;&quot;},{&quot;family&quot;:&quot;Hawkes&quot;,&quot;given&quot;:&quot;Corinna&quot;,&quot;parse-names&quot;:false,&quot;dropping-particle&quot;:&quot;&quot;,&quot;non-dropping-particle&quot;:&quot;&quot;},{&quot;family&quot;:&quot;Zurayk&quot;,&quot;given&quot;:&quot;Rami&quot;,&quot;parse-names&quot;:false,&quot;dropping-particle&quot;:&quot;&quot;,&quot;non-dropping-particle&quot;:&quot;&quot;},{&quot;family&quot;:&quot;Rivera&quot;,&quot;given&quot;:&quot;Juan A.&quot;,&quot;parse-names&quot;:false,&quot;dropping-particle&quot;:&quot;&quot;,&quot;non-dropping-particle&quot;:&quot;&quot;},{&quot;family&quot;:&quot;Vries&quot;,&quot;given&quot;:&quot;Wim&quot;,&quot;parse-names&quot;:false,&quot;dropping-particle&quot;:&quot;&quot;,&quot;non-dropping-particle&quot;:&quot;De&quot;},{&quot;family&quot;:&quot;Majele Sibanda&quot;,&quot;given&quot;:&quot;Lindiwe&quot;,&quot;parse-names&quot;:false,&quot;dropping-particle&quot;:&quot;&quot;,&quot;non-dropping-particle&quot;:&quot;&quot;},{&quot;family&quot;:&quot;Afshin&quot;,&quot;given&quot;:&quot;Ashkan&quot;,&quot;parse-names&quot;:false,&quot;dropping-particle&quot;:&quot;&quot;,&quot;non-dropping-particle&quot;:&quot;&quot;},{&quot;family&quot;:&quot;Chaudhary&quot;,&quot;given&quot;:&quot;Abhishek&quot;,&quot;parse-names&quot;:false,&quot;dropping-particle&quot;:&quot;&quot;,&quot;non-dropping-particle&quot;:&quot;&quot;},{&quot;family&quot;:&quot;Herrero&quot;,&quot;given&quot;:&quot;Mario&quot;,&quot;parse-names&quot;:false,&quot;dropping-particle&quot;:&quot;&quot;,&quot;non-dropping-particle&quot;:&quot;&quot;},{&quot;family&quot;:&quot;Agustina&quot;,&quot;given&quot;:&quot;Rina&quot;,&quot;parse-names&quot;:false,&quot;dropping-particle&quot;:&quot;&quot;,&quot;non-dropping-particle&quot;:&quot;&quot;},{&quot;family&quot;:&quot;Branca&quot;,&quot;given&quot;:&quot;Francesco&quot;,&quot;parse-names&quot;:false,&quot;dropping-particle&quot;:&quot;&quot;,&quot;non-dropping-particle&quot;:&quot;&quot;},{&quot;family&quot;:&quot;Lartey&quot;,&quot;given&quot;:&quot;Anna&quot;,&quot;parse-names&quot;:false,&quot;dropping-particle&quot;:&quot;&quot;,&quot;non-dropping-particle&quot;:&quot;&quot;},{&quot;family&quot;:&quot;Fan&quot;,&quot;given&quot;:&quot;Shenggen&quot;,&quot;parse-names&quot;:false,&quot;dropping-particle&quot;:&quot;&quot;,&quot;non-dropping-particle&quot;:&quot;&quot;},{&quot;family&quot;:&quot;Crona&quot;,&quot;given&quot;:&quot;Beatrice&quot;,&quot;parse-names&quot;:false,&quot;dropping-particle&quot;:&quot;&quot;,&quot;non-dropping-particle&quot;:&quot;&quot;},{&quot;family&quot;:&quot;Fox&quot;,&quot;given&quot;:&quot;Elizabeth&quot;,&quot;parse-names&quot;:false,&quot;dropping-particle&quot;:&quot;&quot;,&quot;non-dropping-particle&quot;:&quot;&quot;},{&quot;family&quot;:&quot;Bignet&quot;,&quot;given&quot;:&quot;Victoria&quot;,&quot;parse-names&quot;:false,&quot;dropping-particle&quot;:&quot;&quot;,&quot;non-dropping-particle&quot;:&quot;&quot;},{&quot;family&quot;:&quot;Troell&quot;,&quot;given&quot;:&quot;Max&quot;,&quot;parse-names&quot;:false,&quot;dropping-particle&quot;:&quot;&quot;,&quot;non-dropping-particle&quot;:&quot;&quot;},{&quot;family&quot;:&quot;Lindahl&quot;,&quot;given&quot;:&quot;Therese&quot;,&quot;parse-names&quot;:false,&quot;dropping-particle&quot;:&quot;&quot;,&quot;non-dropping-particle&quot;:&quot;&quot;},{&quot;family&quot;:&quot;Singh&quot;,&quot;given&quot;:&quot;Sudhvir&quot;,&quot;parse-names&quot;:false,&quot;dropping-particle&quot;:&quot;&quot;,&quot;non-dropping-particle&quot;:&quot;&quot;},{&quot;family&quot;:&quot;Cornell&quot;,&quot;given&quot;:&quot;Sarah E.&quot;,&quot;parse-names&quot;:false,&quot;dropping-particle&quot;:&quot;&quot;,&quot;non-dropping-particle&quot;:&quot;&quot;},{&quot;family&quot;:&quot;Srinath Reddy&quot;,&quot;given&quot;:&quot;K.&quot;,&quot;parse-names&quot;:false,&quot;dropping-particle&quot;:&quot;&quot;,&quot;non-dropping-particle&quot;:&quot;&quot;},{&quot;family&quot;:&quot;Narain&quot;,&quot;given&quot;:&quot;Sunita&quot;,&quot;parse-names&quot;:false,&quot;dropping-particle&quot;:&quot;&quot;,&quot;non-dropping-particle&quot;:&quot;&quot;},{&quot;family&quot;:&quot;Nishtar&quot;,&quot;given&quot;:&quot;Sania&quot;,&quot;parse-names&quot;:false,&quot;dropping-particle&quot;:&quot;&quot;,&quot;non-dropping-particle&quot;:&quot;&quot;},{&quot;family&quot;:&quot;Murray&quot;,&quot;given&quot;:&quot;Christopher J.L.&quot;,&quot;parse-names&quot;:false,&quot;dropping-particle&quot;:&quot;&quot;,&quot;non-dropping-particle&quot;:&quot;&quot;}],&quot;container-title&quot;:&quot;The Lancet&quot;,&quot;accessed&quot;:{&quot;date-parts&quot;:[[2021,6,6]]},&quot;DOI&quot;:&quot;10.1016/S0140-6736(18)31788-4&quot;,&quot;ISSN&quot;:&quot;1474547X&quot;,&quot;PMID&quot;:&quot;30660336&quot;,&quot;issued&quot;:{&quot;date-parts&quot;:[[2019,2,2]]},&quot;page&quot;:&quot;447-492&quot;,&quot;publisher&quot;:&quot;Lancet Publishing Group&quot;,&quot;issue&quot;:&quot;10170&quot;,&quot;volume&quot;:&quot;393&quot;,&quot;container-title-short&quot;:&quot;&quot;},&quot;isTemporary&quot;:false}]},{&quot;citationID&quot;:&quot;MENDELEY_CITATION_3645104a-0f86-4c21-8153-69c54e95d316&quot;,&quot;properties&quot;:{&quot;noteIndex&quot;:0},&quot;isEdited&quot;:false,&quot;manualOverride&quot;:{&quot;isManuallyOverridden&quot;:false,&quot;citeprocText&quot;:&quot;(Biagi et al., 2016; Claesson et al., 2012; Menard et al., 2023; Rémond et al., 2015; Sarkar, 2019)&quot;,&quot;manualOverrideText&quot;:&quot;&quot;},&quot;citationTag&quot;:&quot;MENDELEY_CITATION_v3_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&quot;,&quot;citationItems&quot;:[{&quot;id&quot;:&quot;5f0ba8f1-b0b2-3e98-9607-a218d37c29e9&quot;,&quot;itemData&quot;:{&quot;type&quot;:&quot;article-journal&quot;,&quot;id&quot;:&quot;5f0ba8f1-b0b2-3e98-9607-a218d37c29e9&quot;,&quot;title&quot;:&quot;Understanding the gastrointestinal tract of the elderly to develop dietary solutions that prevent malnutrition&quot;,&quot;author&quot;:[{&quot;family&quot;:&quot;Rémond&quot;,&quot;given&quot;:&quot;Didier&quot;,&quot;parse-names&quot;:false,&quot;dropping-particle&quot;:&quot;&quot;,&quot;non-dropping-particle&quot;:&quot;&quot;},{&quot;family&quot;:&quot;Shahar&quot;,&quot;given&quot;:&quot;Danit R.&quot;,&quot;parse-names&quot;:false,&quot;dropping-particle&quot;:&quot;&quot;,&quot;non-dropping-particle&quot;:&quot;&quot;},{&quot;family&quot;:&quot;Gille&quot;,&quot;given&quot;:&quot;Doreen&quot;,&quot;parse-names&quot;:false,&quot;dropping-particle&quot;:&quot;&quot;,&quot;non-dropping-particle&quot;:&quot;&quot;},{&quot;family&quot;:&quot;Pinto&quot;,&quot;given&quot;:&quot;Paula&quot;,&quot;parse-names&quot;:false,&quot;dropping-particle&quot;:&quot;&quot;,&quot;non-dropping-particle&quot;:&quot;&quot;},{&quot;family&quot;:&quot;Kachal&quot;,&quot;given&quot;:&quot;Josefa&quot;,&quot;parse-names&quot;:false,&quot;dropping-particle&quot;:&quot;&quot;,&quot;non-dropping-particle&quot;:&quot;&quot;},{&quot;family&quot;:&quot;Peyron&quot;,&quot;given&quot;:&quot;Marie Agnès&quot;,&quot;parse-names&quot;:false,&quot;dropping-particle&quot;:&quot;&quot;,&quot;non-dropping-particle&quot;:&quot;&quot;},{&quot;family&quot;:&quot;Santos&quot;,&quot;given&quot;:&quot;Claudia Nunes&quot;,&quot;parse-names&quot;:false,&quot;dropping-particle&quot;:&quot;&quot;,&quot;non-dropping-particle&quot;:&quot;Dos&quot;},{&quot;family&quot;:&quot;Walther&quot;,&quot;given&quot;:&quot;Barbara&quot;,&quot;parse-names&quot;:false,&quot;dropping-particle&quot;:&quot;&quot;,&quot;non-dropping-particle&quot;:&quot;&quot;},{&quot;family&quot;:&quot;Bordoni&quot;,&quot;given&quot;:&quot;Alessandra&quot;,&quot;parse-names&quot;:false,&quot;dropping-particle&quot;:&quot;&quot;,&quot;non-dropping-particle&quot;:&quot;&quot;},{&quot;family&quot;:&quot;Dupont&quot;,&quot;given&quot;:&quot;Didier&quot;,&quot;parse-names&quot;:false,&quot;dropping-particle&quot;:&quot;&quot;,&quot;non-dropping-particle&quot;:&quot;&quot;},{&quot;family&quot;:&quot;Tomás-Cobos&quot;,&quot;given&quot;:&quot;Lidia&quot;,&quot;parse-names&quot;:false,&quot;dropping-particle&quot;:&quot;&quot;,&quot;non-dropping-particle&quot;:&quot;&quot;},{&quot;family&quot;:&quot;Vergères&quot;,&quot;given&quot;:&quot;Guy&quot;,&quot;parse-names&quot;:false,&quot;dropping-particle&quot;:&quot;&quot;,&quot;non-dropping-particle&quot;:&quot;&quot;}],&quot;container-title&quot;:&quot;Oncotarget&quot;,&quot;accessed&quot;:{&quot;date-parts&quot;:[[2023,7,23]]},&quot;DOI&quot;:&quot;10.18632/ONCOTARGET.4030&quot;,&quot;ISSN&quot;:&quot;19492553&quot;,&quot;PMID&quot;:&quot;26091351&quot;,&quot;URL&quot;:&quot;/pmc/articles/PMC4546438/&quot;,&quot;issued&quot;:{&quot;date-parts&quot;:[[2015,6,6]]},&quot;page&quot;:&quot;13858&quot;,&quot;abstract&quot;:&quot;Although the prevalence of malnutrition in the old age is increasing worldwide a synthetic understanding of the impact of aging on the intake, digestion, and absorption of nutrients is still lacking. This review article aims at filling the gap in knowledge between the functional decline of the aging gastrointestinal tract (GIT) and the consequences of malnutrition on the health status of elderly. Changes in the aging GIT include the mechanical disintegration of food, gastrointestinal motor function, food transit, chemical food digestion, and functionality of the intestinal wall. These alterations progressively decrease the ability of the GIT to provide the aging organism with adequate levels of nutrients, what contributes to the development of malnutrition. Malnutrition, in turn, increases the risks for the development of a range of pathologies associated with most organ systems, in particular the nervous-, muscoskeletal-, cardiovascular-, immune-, and skin systems. In addition to psychological, economics, and societal factors, dietary solutions preventing malnutrition should thus propose dietary guidelines and food products that integrate knowledge on the functionality of the aging GIT and the nutritional status of the elderly. Achieving this goal will request the identification, validation, and correlative analysis of biomarkers of food intake, nutrient bioavailability, and malnutrition.&quot;,&quot;publisher&quot;:&quot;Impact Journals, LLC&quot;,&quot;issue&quot;:&quot;16&quot;,&quot;volume&quot;:&quot;6&quot;,&quot;container-title-short&quot;:&quot;Oncotarget&quot;},&quot;isTemporary&quot;:false},{&quot;id&quot;:&quot;9487164a-106a-3cc5-82bf-fabc67de9caa&quot;,&quot;itemData&quot;:{&quot;type&quot;:&quot;article-journal&quot;,&quot;id&quot;:&quot;9487164a-106a-3cc5-82bf-fabc67de9caa&quot;,&quot;title&quot;:&quot;Gut Microbiota and Extreme Longevity&quot;,&quot;author&quot;:[{&quot;family&quot;:&quot;Biagi&quot;,&quot;given&quot;:&quot;Elena&quot;,&quot;parse-names&quot;:false,&quot;dropping-particle&quot;:&quot;&quot;,&quot;non-dropping-particle&quot;:&quot;&quot;},{&quot;family&quot;:&quot;Franceschi&quot;,&quot;given&quot;:&quot;Claudio&quot;,&quot;parse-names&quot;:false,&quot;dropping-particle&quot;:&quot;&quot;,&quot;non-dropping-particle&quot;:&quot;&quot;},{&quot;family&quot;:&quot;Rampelli&quot;,&quot;given&quot;:&quot;Simone&quot;,&quot;parse-names&quot;:false,&quot;dropping-particle&quot;:&quot;&quot;,&quot;non-dropping-particle&quot;:&quot;&quot;},{&quot;family&quot;:&quot;Capri&quot;,&quot;given&quot;:&quot;Miriam&quot;,&quot;parse-names&quot;:false,&quot;dropping-particle&quot;:&quot;&quot;,&quot;non-dropping-particle&quot;:&quot;&quot;},{&quot;family&quot;:&quot;Brigidi&quot;,&quot;given&quot;:&quot;Patrizia&quot;,&quot;parse-names&quot;:false,&quot;dropping-particle&quot;:&quot;&quot;,&quot;non-dropping-particle&quot;:&quot;&quot;},{&quot;family&quot;:&quot;Candela Correspondence&quot;,&quot;given&quot;:&quot;Marco&quot;,&quot;parse-names&quot;:false,&quot;dropping-particle&quot;:&quot;&quot;,&quot;non-dropping-particle&quot;:&quot;&quot;}],&quot;container-title&quot;:&quot;Current Biology&quot;,&quot;accessed&quot;:{&quot;date-parts&quot;:[[2023,7,23]]},&quot;DOI&quot;:&quot;10.1016/j.cub.2016.04.016&quot;,&quot;URL&quot;:&quot;http://dx.doi.org/10.1016/j.cub.2016.04.016&quot;,&quot;issued&quot;:{&quot;date-parts&quot;:[[2016]]},&quot;page&quot;:&quot;1480-1485&quot;,&quot;abstract&quot;:&quot;Graphical Abstract Highlights d A core microbiota accompanies human life, decreasing in abundance along with aging d In longevity, the age-related enrichment of subdominant taxa is boosted d The microbiota of longevous hosts accommodates allochthonous bacteria d ''Longevity adaptation'' seems to involve enrichment in health-associated gut bacteria In Brief Biagi et al. reconstructed the longest available human microbiota trajectory by analyzing persons &gt;105 years old, compared to adults, elderly, and centenarians. In longevity, the age-related increase of subdominant species is boosted, accommodating, along with pro-inflammatory species, also health-associated taxa that might support extreme aging.&quot;,&quot;volume&quot;:&quot;26&quot;,&quot;container-title-short&quot;:&quot;&quot;},&quot;isTemporary&quot;:false},{&quot;id&quot;:&quot;589209ca-1570-3cd3-b719-1e75ac20d06b&quot;,&quot;itemData&quot;:{&quot;type&quot;:&quot;article-journal&quot;,&quot;id&quot;:&quot;589209ca-1570-3cd3-b719-1e75ac20d06b&quot;,&quot;title&quot;:&quot;Gut microbiota composition correlates with diet and health in the elderly&quot;,&quot;author&quot;:[{&quot;family&quot;:&quot;Claesson&quot;,&quot;given&quot;:&quot;Marcus J.&quot;,&quot;parse-names&quot;:false,&quot;dropping-particle&quot;:&quot;&quot;,&quot;non-dropping-particle&quot;:&quot;&quot;},{&quot;family&quot;:&quot;Jeffery&quot;,&quot;given&quot;:&quot;Ian B.&quot;,&quot;parse-names&quot;:false,&quot;dropping-particle&quot;:&quot;&quot;,&quot;non-dropping-particle&quot;:&quot;&quot;},{&quot;family&quot;:&quot;Conde&quot;,&quot;given&quot;:&quot;Susana&quot;,&quot;parse-names&quot;:false,&quot;dropping-particle&quot;:&quot;&quot;,&quot;non-dropping-particle&quot;:&quot;&quot;},{&quot;family&quot;:&quot;Power&quot;,&quot;given&quot;:&quot;Susan E.&quot;,&quot;parse-names&quot;:false,&quot;dropping-particle&quot;:&quot;&quot;,&quot;non-dropping-particle&quot;:&quot;&quot;},{&quot;family&quot;:&quot;O'connor&quot;,&quot;given&quot;:&quot;Eibhlís M.&quot;,&quot;parse-names&quot;:false,&quot;dropping-particle&quot;:&quot;&quot;,&quot;non-dropping-particle&quot;:&quot;&quot;},{&quot;family&quot;:&quot;Cusack&quot;,&quot;given&quot;:&quot;Siobhán&quot;,&quot;parse-names&quot;:false,&quot;dropping-particle&quot;:&quot;&quot;,&quot;non-dropping-particle&quot;:&quot;&quot;},{&quot;family&quot;:&quot;Harris&quot;,&quot;given&quot;:&quot;Hugh M.B.&quot;,&quot;parse-names&quot;:false,&quot;dropping-particle&quot;:&quot;&quot;,&quot;non-dropping-particle&quot;:&quot;&quot;},{&quot;family&quot;:&quot;Coakley&quot;,&quot;given&quot;:&quot;Mairead&quot;,&quot;parse-names&quot;:false,&quot;dropping-particle&quot;:&quot;&quot;,&quot;non-dropping-particle&quot;:&quot;&quot;},{&quot;family&quot;:&quot;Lakshminarayanan&quot;,&quot;given&quot;:&quot;Bhuvaneswari&quot;,&quot;parse-names&quot;:false,&quot;dropping-particle&quot;:&quot;&quot;,&quot;non-dropping-particle&quot;:&quot;&quot;},{&quot;family&quot;:&quot;O'sullivan&quot;,&quot;given&quot;:&quot;Orla&quot;,&quot;parse-names&quot;:false,&quot;dropping-particle&quot;:&quot;&quot;,&quot;non-dropping-particle&quot;:&quot;&quot;},{&quot;family&quot;:&quot;Fitzgerald&quot;,&quot;given&quot;:&quot;Gerald F.&quot;,&quot;parse-names&quot;:false,&quot;dropping-particle&quot;:&quot;&quot;,&quot;non-dropping-particle&quot;:&quot;&quot;},{&quot;family&quot;:&quot;Deane&quot;,&quot;given&quot;:&quot;Jennifer&quot;,&quot;parse-names&quot;:false,&quot;dropping-particle&quot;:&quot;&quot;,&quot;non-dropping-particle&quot;:&quot;&quot;},{&quot;family&quot;:&quot;O'connor&quot;,&quot;given&quot;:&quot;Michael&quot;,&quot;parse-names&quot;:false,&quot;dropping-particle&quot;:&quot;&quot;,&quot;non-dropping-particle&quot;:&quot;&quot;},{&quot;family&quot;:&quot;Harnedy&quot;,&quot;given&quot;:&quot;Norma&quot;,&quot;parse-names&quot;:false,&quot;dropping-particle&quot;:&quot;&quot;,&quot;non-dropping-particle&quot;:&quot;&quot;},{&quot;family&quot;:&quot;O'connor&quot;,&quot;given&quot;:&quot;Kieran&quot;,&quot;parse-names&quot;:false,&quot;dropping-particle&quot;:&quot;&quot;,&quot;non-dropping-particle&quot;:&quot;&quot;},{&quot;family&quot;:&quot;O'mahony&quot;,&quot;given&quot;:&quot;Denis&quot;,&quot;parse-names&quot;:false,&quot;dropping-particle&quot;:&quot;&quot;,&quot;non-dropping-particle&quot;:&quot;&quot;},{&quot;family&quot;:&quot;Sinderen&quot;,&quot;given&quot;:&quot;Douwe&quot;,&quot;parse-names&quot;:false,&quot;dropping-particle&quot;:&quot;&quot;,&quot;non-dropping-particle&quot;:&quot;Van&quot;},{&quot;family&quot;:&quot;Wallace&quot;,&quot;given&quot;:&quot;Martina&quot;,&quot;parse-names&quot;:false,&quot;dropping-particle&quot;:&quot;&quot;,&quot;non-dropping-particle&quot;:&quot;&quot;},{&quot;family&quot;:&quot;Brennan&quot;,&quot;given&quot;:&quot;Lorraine&quot;,&quot;parse-names&quot;:false,&quot;dropping-particle&quot;:&quot;&quot;,&quot;non-dropping-particle&quot;:&quot;&quot;},{&quot;family&quot;:&quot;Stanton&quot;,&quot;given&quot;:&quot;Catherine&quot;,&quot;parse-names&quot;:false,&quot;dropping-particle&quot;:&quot;&quot;,&quot;non-dropping-particle&quot;:&quot;&quot;},{&quot;family&quot;:&quot;Marchesi&quot;,&quot;given&quot;:&quot;Julian R.&quot;,&quot;parse-names&quot;:false,&quot;dropping-particle&quot;:&quot;&quot;,&quot;non-dropping-particle&quot;:&quot;&quot;},{&quot;family&quot;:&quot;Fitzgerald&quot;,&quot;given&quot;:&quot;Anthony P.&quot;,&quot;parse-names&quot;:false,&quot;dropping-particle&quot;:&quot;&quot;,&quot;non-dropping-particle&quot;:&quot;&quot;},{&quot;family&quot;:&quot;Shanahan&quot;,&quot;given&quot;:&quot;Fergus&quot;,&quot;parse-names&quot;:false,&quot;dropping-particle&quot;:&quot;&quot;,&quot;non-dropping-particle&quot;:&quot;&quot;},{&quot;family&quot;:&quot;Hill&quot;,&quot;given&quot;:&quot;Colin&quot;,&quot;parse-names&quot;:false,&quot;dropping-particle&quot;:&quot;&quot;,&quot;non-dropping-particle&quot;:&quot;&quot;},{&quot;family&quot;:&quot;Paul Ross&quot;,&quot;given&quot;:&quot;R.&quot;,&quot;parse-names&quot;:false,&quot;dropping-particle&quot;:&quot;&quot;,&quot;non-dropping-particle&quot;:&quot;&quot;},{&quot;family&quot;:&quot;O'toole&quot;,&quot;given&quot;:&quot;Paul W.&quot;,&quot;parse-names&quot;:false,&quot;dropping-particle&quot;:&quot;&quot;,&quot;non-dropping-particle&quot;:&quot;&quot;}],&quot;container-title&quot;:&quot;Nature 2012 488:7410&quot;,&quot;accessed&quot;:{&quot;date-parts&quot;:[[2023,7,23]]},&quot;DOI&quot;:&quot;10.1038/nature11319&quot;,&quot;ISSN&quot;:&quot;1476-4687&quot;,&quot;PMID&quot;:&quot;22797518&quot;,&quot;URL&quot;:&quot;https://www.nature.com/articles/nature11319&quot;,&quot;issued&quot;:{&quot;date-parts&quot;:[[2012,7,13]]},&quot;page&quot;:&quot;178-184&quot;,&quot;abstract&quot;:&quot;Alterations in intestinal microbiota composition are associated with several chronic conditions, including obesity and inflammatory diseases. The microbiota of older people displays greater inter-individual variation than that of younger adults. Here we show that the faecal microbiota composition from 178 elderly subjects formed groups, correlating with residence location in the community, day-hospital, rehabilitation or in long-term residential care. However, clustering of subjects by diet separated them by the same residence location and microbiota groupings. The separation of microbiota composition significantly correlated with measures of frailty, co-morbidity, nutritional status, markers of inflammation and with metabolites in faecal water. The individual microbiota of people in long-stay care was significantly less diverse than that of community dwellers. Loss of community-associated microbiota correlated with increased frailty. Collectively, the data support a relationship between diet, microbiota and health status, and indicate a role for diet-driven microbiota alterations in varying rates of health decline upon ageing. The microbial communities in the human intestine vary between individuals, and this variation is greater in older people; here it is shown that diet is the main factor that drives microbiota variation, which correlates with health.&quot;,&quot;publisher&quot;:&quot;Nature Publishing Group&quot;,&quot;issue&quot;:&quot;7410&quot;,&quot;volume&quot;:&quot;488&quot;,&quot;container-title-short&quot;:&quot;&quot;},&quot;isTemporary&quot;:false},{&quot;id&quot;:&quot;b159106f-c143-3316-917e-f454ce0111c6&quot;,&quot;itemData&quot;:{&quot;type&quot;:&quot;article-journal&quot;,&quot;id&quot;:&quot;b159106f-c143-3316-917e-f454ce0111c6&quot;,&quot;title&quot;:&quot;Static in vitro digestion model adapted to the general older adult population: an INFOGEST international consensus&quot;,&quot;author&quot;:[{&quot;family&quot;:&quot;Menard&quot;,&quot;given&quot;:&quot;O.&quot;,&quot;parse-names&quot;:false,&quot;dropping-particle&quot;:&quot;&quot;,&quot;non-dropping-particle&quot;:&quot;&quot;},{&quot;family&quot;:&quot;Lesmes&quot;,&quot;given&quot;:&quot;U.&quot;,&quot;parse-names&quot;:false,&quot;dropping-particle&quot;:&quot;&quot;,&quot;non-dropping-particle&quot;:&quot;&quot;},{&quot;family&quot;:&quot;Shani-Levi&quot;,&quot;given&quot;:&quot;C. S.&quot;,&quot;parse-names&quot;:false,&quot;dropping-particle&quot;:&quot;&quot;,&quot;non-dropping-particle&quot;:&quot;&quot;},{&quot;family&quot;:&quot;Araiza Calahorra&quot;,&quot;given&quot;:&quot;A.&quot;,&quot;parse-names&quot;:false,&quot;dropping-particle&quot;:&quot;&quot;,&quot;non-dropping-particle&quot;:&quot;&quot;},{&quot;family&quot;:&quot;Lavoisier&quot;,&quot;given&quot;:&quot;A.&quot;,&quot;parse-names&quot;:false,&quot;dropping-particle&quot;:&quot;&quot;,&quot;non-dropping-particle&quot;:&quot;&quot;},{&quot;family&quot;:&quot;Morzel&quot;,&quot;given&quot;:&quot;M.&quot;,&quot;parse-names&quot;:false,&quot;dropping-particle&quot;:&quot;&quot;,&quot;non-dropping-particle&quot;:&quot;&quot;},{&quot;family&quot;:&quot;Rieder&quot;,&quot;given&quot;:&quot;A.&quot;,&quot;parse-names&quot;:false,&quot;dropping-particle&quot;:&quot;&quot;,&quot;non-dropping-particle&quot;:&quot;&quot;},{&quot;family&quot;:&quot;Feron&quot;,&quot;given&quot;:&quot;G.&quot;,&quot;parse-names&quot;:false,&quot;dropping-particle&quot;:&quot;&quot;,&quot;non-dropping-particle&quot;:&quot;&quot;},{&quot;family&quot;:&quot;Nebbia&quot;,&quot;given&quot;:&quot;S.&quot;,&quot;parse-names&quot;:false,&quot;dropping-particle&quot;:&quot;&quot;,&quot;non-dropping-particle&quot;:&quot;&quot;},{&quot;family&quot;:&quot;Mashiah&quot;,&quot;given&quot;:&quot;L.&quot;,&quot;parse-names&quot;:false,&quot;dropping-particle&quot;:&quot;&quot;,&quot;non-dropping-particle&quot;:&quot;&quot;},{&quot;family&quot;:&quot;Andres&quot;,&quot;given&quot;:&quot;A.&quot;,&quot;parse-names&quot;:false,&quot;dropping-particle&quot;:&quot;&quot;,&quot;non-dropping-particle&quot;:&quot;&quot;},{&quot;family&quot;:&quot;Bornhorst&quot;,&quot;given&quot;:&quot;G.&quot;,&quot;parse-names&quot;:false,&quot;dropping-particle&quot;:&quot;&quot;,&quot;non-dropping-particle&quot;:&quot;&quot;},{&quot;family&quot;:&quot;Carrière&quot;,&quot;given&quot;:&quot;F.&quot;,&quot;parse-names&quot;:false,&quot;dropping-particle&quot;:&quot;&quot;,&quot;non-dropping-particle&quot;:&quot;&quot;},{&quot;family&quot;:&quot;Egger&quot;,&quot;given&quot;:&quot;L.&quot;,&quot;parse-names&quot;:false,&quot;dropping-particle&quot;:&quot;&quot;,&quot;non-dropping-particle&quot;:&quot;&quot;},{&quot;family&quot;:&quot;Gwala&quot;,&quot;given&quot;:&quot;S.&quot;,&quot;parse-names&quot;:false,&quot;dropping-particle&quot;:&quot;&quot;,&quot;non-dropping-particle&quot;:&quot;&quot;},{&quot;family&quot;:&quot;Heredia&quot;,&quot;given&quot;:&quot;A.&quot;,&quot;parse-names&quot;:false,&quot;dropping-particle&quot;:&quot;&quot;,&quot;non-dropping-particle&quot;:&quot;&quot;},{&quot;family&quot;:&quot;Kirkhus&quot;,&quot;given&quot;:&quot;B.&quot;,&quot;parse-names&quot;:false,&quot;dropping-particle&quot;:&quot;&quot;,&quot;non-dropping-particle&quot;:&quot;&quot;},{&quot;family&quot;:&quot;Macierzanka&quot;,&quot;given&quot;:&quot;A.&quot;,&quot;parse-names&quot;:false,&quot;dropping-particle&quot;:&quot;&quot;,&quot;non-dropping-particle&quot;:&quot;&quot;},{&quot;family&quot;:&quot;Portman&quot;,&quot;given&quot;:&quot;R.&quot;,&quot;parse-names&quot;:false,&quot;dropping-particle&quot;:&quot;&quot;,&quot;non-dropping-particle&quot;:&quot;&quot;},{&quot;family&quot;:&quot;Recio&quot;,&quot;given&quot;:&quot;I.&quot;,&quot;parse-names&quot;:false,&quot;dropping-particle&quot;:&quot;&quot;,&quot;non-dropping-particle&quot;:&quot;&quot;},{&quot;family&quot;:&quot;Santé-Lhoutellier&quot;,&quot;given&quot;:&quot;V.&quot;,&quot;parse-names&quot;:false,&quot;dropping-particle&quot;:&quot;&quot;,&quot;non-dropping-particle&quot;:&quot;&quot;},{&quot;family&quot;:&quot;Tournier&quot;,&quot;given&quot;:&quot;C.&quot;,&quot;parse-names&quot;:false,&quot;dropping-particle&quot;:&quot;&quot;,&quot;non-dropping-particle&quot;:&quot;&quot;},{&quot;family&quot;:&quot;Sarkar&quot;,&quot;given&quot;:&quot;A.&quot;,&quot;parse-names&quot;:false,&quot;dropping-particle&quot;:&quot;&quot;,&quot;non-dropping-particle&quot;:&quot;&quot;},{&quot;family&quot;:&quot;Brodkorb&quot;,&quot;given&quot;:&quot;A.&quot;,&quot;parse-names&quot;:false,&quot;dropping-particle&quot;:&quot;&quot;,&quot;non-dropping-particle&quot;:&quot;&quot;},{&quot;family&quot;:&quot;Mackie&quot;,&quot;given&quot;:&quot;A.&quot;,&quot;parse-names&quot;:false,&quot;dropping-particle&quot;:&quot;&quot;,&quot;non-dropping-particle&quot;:&quot;&quot;},{&quot;family&quot;:&quot;Dupont&quot;,&quot;given&quot;:&quot;D.&quot;,&quot;parse-names&quot;:false,&quot;dropping-particle&quot;:&quot;&quot;,&quot;non-dropping-particle&quot;:&quot;&quot;}],&quot;container-title&quot;:&quot;Food &amp; Function&quot;,&quot;accessed&quot;:{&quot;date-parts&quot;:[[2023,5,15]]},&quot;DOI&quot;:&quot;10.1039/D3FO00535F&quot;,&quot;ISSN&quot;:&quot;2042650X&quot;,&quot;URL&quot;:&quot;https://pubs.rsc.org/en/content/articlehtml/2023/fo/d3fo00535f&quot;,&quot;issued&quot;:{&quot;date-parts&quot;:[[2023]]},&quot;abstract&quot;:&quot;Understanding the mechanisms of food digestion is of paramount importance to determine the effect foods have on human health. Significant knowledge on the fate of food during digestion has been generated in healthy adults due to the development of physiologically-relevant in vitro digestion models. However, it appears that the performance of the oro-gastrointestinal tract is affected by ageing and that a model simulating the digestive conditions found in a younger adult (&lt;65 years) is not relevant for an older adult (&gt;65 years). The objectives of the present paper were: (1) to conduct an exhaustive literature search to find data on the physiological parameters of the older adult oro-gastrointestinal tract, (2) to define the parameters of an in vitro digestion model adapted to the older adult. International experts have discussed all the parameters during a dedicated workshop organized within the INFOGEST network. Data on food bolus properties collected in the older adult were gathered, including food particle size found in older adult boluses. In the stomach and small intestine, data suggest that significant physiological changes are observed between younger and older adults. In the latter, the rate of gastric emptying is slowed down, the pH of the stomach content is higher, the amount of secretions and thus the hydrolytic activities of gastric and intestinal digestive enzymes are reduced and the concentration of bile salts lower. The consensus in vitro digestion model of the older adult proposed here will allow significant progress to be made in understanding the fate of food in this specific population, facilitating the development of foods adapted to their nutritional needs. Nevertheless, better foundational data when available and further refinement of the parameters will be needed to implement the proposed model in the future.&quot;,&quot;publisher&quot;:&quot;Royal Society of Chemistry&quot;,&quot;container-title-short&quot;:&quot;Food Funct&quot;},&quot;isTemporary&quot;:false},{&quot;id&quot;:&quot;ff51810b-83ec-3c9f-b224-4a11bb682d7e&quot;,&quot;itemData&quot;:{&quot;type&quot;:&quot;article-journal&quot;,&quot;id&quot;:&quot;ff51810b-83ec-3c9f-b224-4a11bb682d7e&quot;,&quot;title&quot;:&quot;Oral processing in elderly: understanding eating capability to drive future food texture modifications&quot;,&quot;author&quot;:[{&quot;family&quot;:&quot;Sarkar&quot;,&quot;given&quot;:&quot;Anwesha&quot;,&quot;parse-names&quot;:false,&quot;dropping-particle&quot;:&quot;&quot;,&quot;non-dropping-particle&quot;:&quot;&quot;}],&quot;container-title&quot;:&quot;Proceedings of the Nutrition Society&quot;,&quot;accessed&quot;:{&quot;date-parts&quot;:[[2024,1,21]]},&quot;DOI&quot;:&quot;10.1017/S0029665118002768&quot;,&quot;ISSN&quot;:&quot;0029-6651&quot;,&quot;PMID&quot;:&quot;30563579&quot;,&quot;URL&quot;:&quot;https://www.cambridge.org/core/journals/proceedings-of-the-nutrition-society/article/oral-processing-in-elderly-understanding-eating-capability-to-drive-future-food-texture-modifications/073E588240BDC42BBDEF37939461D9E1&quot;,&quot;issued&quot;:{&quot;date-parts&quot;:[[2019,8,1]]},&quot;page&quot;:&quot;329-339&quot;,&quot;abstract&quot;:&quot;Ageing population suffer from increased risk of malnutrition which is a major determinant of accelerated loss of autonomy, adverse health outcomes and substantial health-care costs. Malnutrition is largely attributed to reduced nutrient intake which may be associated with several endogenous factors, such as decline of muscle mass, oral functions and coordination that can make the eating process difficult. From an exogenous viewpoint, nutritionally dense foods with limited innovations in food texture have been traditionally offered to elderly population that negatively affected pleasure of eating and ultimately, nutrient intake. Recent research has recognised that older adults within the same age group are not homogenous in terms of their preferences, nutritional needs, capabilities and impediments in skill-sets. Hence, a new term eating capability (EC) has been coined to describe various quantifiable endogenous factors in the well-coordinated eating process that may permit characterisation of the capabilities of elderly individuals in food handling and oral processing. This review covers current knowledge on EC focusing on parameters, such as hand and oro-facial muscle forces. Although limited in literature, EC score measured using a comprehensive toolkit has shown promise to predict eating difficulty perception and oral processing behaviour. Further systematic studies are required to explore relationships between individual/multiple constituents of EC and oral comfort. Such knowledge base is needed to underpin the creation of next generation personalised texture-modified foods for elderly population using sophisticated technologies, such as 3D printing to enhance eating pleasure, increase nutrient intake that will ultimately contribute to tackling malnutrition.&quot;,&quot;publisher&quot;:&quot;Cambridge University Press&quot;,&quot;issue&quot;:&quot;3&quot;,&quot;volume&quot;:&quot;78&quot;,&quot;container-title-short&quot;:&quot;&quot;},&quot;isTemporary&quot;:false}]},{&quot;citationID&quot;:&quot;MENDELEY_CITATION_05d6abe4-a68d-42c3-a1e5-3ce96d2b7279&quot;,&quot;properties&quot;:{&quot;noteIndex&quot;:0},&quot;isEdited&quot;:false,&quot;manualOverride&quot;:{&quot;isManuallyOverridden&quot;:false,&quot;citeprocText&quot;:&quot;(Dent et al., 2023; Hu, 2024a; Morgan et al., 2023; Rémond et al., 2015)&quot;,&quot;manualOverrideText&quot;:&quot;&quot;},&quot;citationTag&quot;:&quot;MENDELEY_CITATION_v3_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&quot;,&quot;citationItems&quot;:[{&quot;id&quot;:&quot;9e2c038b-ab08-30ca-8a49-29d2af9c46ec&quot;,&quot;itemData&quot;:{&quot;type&quot;:&quot;article-journal&quot;,&quot;id&quot;:&quot;9e2c038b-ab08-30ca-8a49-29d2af9c46ec&quot;,&quot;title&quot;:&quot;Dietary protein recommendations to support healthy muscle ageing in the 21st century and beyond: considerations and future directions&quot;,&quot;author&quot;:[{&quot;family&quot;:&quot;Morgan&quot;,&quot;given&quot;:&quot;Paul T&quot;,&quot;parse-names&quot;:false,&quot;dropping-particle&quot;:&quot;&quot;,&quot;non-dropping-particle&quot;:&quot;&quot;},{&quot;family&quot;:&quot;Witard&quot;,&quot;given&quot;:&quot;Oliver C&quot;,&quot;parse-names&quot;:false,&quot;dropping-particle&quot;:&quot;&quot;,&quot;non-dropping-particle&quot;:&quot;&quot;},{&quot;family&quot;:&quot;Højfeldt&quot;,&quot;given&quot;:&quot;Grith&quot;,&quot;parse-names&quot;:false,&quot;dropping-particle&quot;:&quot;&quot;,&quot;non-dropping-particle&quot;:&quot;&quot;},{&quot;family&quot;:&quot;Church&quot;,&quot;given&quot;:&quot;David D&quot;,&quot;parse-names&quot;:false,&quot;dropping-particle&quot;:&quot;&quot;,&quot;non-dropping-particle&quot;:&quot;&quot;},{&quot;family&quot;:&quot;Breen&quot;,&quot;given&quot;:&quot;Leigh&quot;,&quot;parse-names&quot;:false,&quot;dropping-particle&quot;:&quot;&quot;,&quot;non-dropping-particle&quot;:&quot;&quot;},{&quot;family&quot;:&quot;Morgan&quot;,&quot;given&quot;:&quot;Paul&quot;,&quot;parse-names&quot;:false,&quot;dropping-particle&quot;:&quot;&quot;,&quot;non-dropping-particle&quot;:&quot;&quot;}],&quot;container-title&quot;:&quot;Proceedings of the Nutrition Society&quot;,&quot;accessed&quot;:{&quot;date-parts&quot;:[[2023,11,29]]},&quot;DOI&quot;:&quot;10.1017/S0029665123003750&quot;,&quot;URL&quot;:&quot;https://doi.org/10.1017/S0029665123003750&quot;,&quot;page&quot;:&quot;1-14&quot;,&quot;abstract&quot;:&quot;This review explores the evolution of dietary protein intake requirements and recommendations, with a focus on skeletal muscle remodelling to support healthy ageing based on presentations at the 2023 Nutrition Society summer conference. In this review, we describe the role of dietary protein for metabolic health and ageing muscle, explain the origins of protein and amino acid (AA) requirements and discuss current recommendations for dietary protein intake, which currently sits at about 0⋅8 g/kg/d. We also critique existing (e.g. nitrogen balance) and contemporary (e.g. indicator AA oxidation) methods to determine protein/AA intake requirements and suggest that existing methods may underestimate requirements, with more contemporary assessments indicating protein recommendations may need to be increased to &gt;1⋅0 g/kg/d. One example of evolution in dietary protein guidance is the transition from protein requirements to recommendations. Hence, we discuss the refinement of protein/AA requirements for skeletal muscle maintenance with advanced age beyond simply the dose (e.g. source, type, quality, timing , pattern, nutrient co-ingestion) and explore the efficacy and sustainability of alternative protein sources beyond animal-based proteins to facilitate skeletal muscle remodelling in older age. We conclude that, whilst a growing body of research has demonstrated that animal-free protein sources can effectively stimulate and support muscle remodelling in a manner that is comparable to animal-based proteins, food systems need to sustainably provide a diversity of both plant and animal source foods, not least for their protein content but other vital nutrients. Finally, we propose some priority research directions for the field of protein nutrition and healthy ageing. Abbreviations: AA, amino acid; BCAA, branched-chain amino acid; EAA, essential amino acid; IAAO, indicator amino acid oxidation; MPS, muscle protein synthesis.&quot;,&quot;container-title-short&quot;:&quot;&quot;},&quot;isTemporary&quot;:false},{&quot;id&quot;:&quot;5f0ba8f1-b0b2-3e98-9607-a218d37c29e9&quot;,&quot;itemData&quot;:{&quot;type&quot;:&quot;article-journal&quot;,&quot;id&quot;:&quot;5f0ba8f1-b0b2-3e98-9607-a218d37c29e9&quot;,&quot;title&quot;:&quot;Understanding the gastrointestinal tract of the elderly to develop dietary solutions that prevent malnutrition&quot;,&quot;author&quot;:[{&quot;family&quot;:&quot;Rémond&quot;,&quot;given&quot;:&quot;Didier&quot;,&quot;parse-names&quot;:false,&quot;dropping-particle&quot;:&quot;&quot;,&quot;non-dropping-particle&quot;:&quot;&quot;},{&quot;family&quot;:&quot;Shahar&quot;,&quot;given&quot;:&quot;Danit R.&quot;,&quot;parse-names&quot;:false,&quot;dropping-particle&quot;:&quot;&quot;,&quot;non-dropping-particle&quot;:&quot;&quot;},{&quot;family&quot;:&quot;Gille&quot;,&quot;given&quot;:&quot;Doreen&quot;,&quot;parse-names&quot;:false,&quot;dropping-particle&quot;:&quot;&quot;,&quot;non-dropping-particle&quot;:&quot;&quot;},{&quot;family&quot;:&quot;Pinto&quot;,&quot;given&quot;:&quot;Paula&quot;,&quot;parse-names&quot;:false,&quot;dropping-particle&quot;:&quot;&quot;,&quot;non-dropping-particle&quot;:&quot;&quot;},{&quot;family&quot;:&quot;Kachal&quot;,&quot;given&quot;:&quot;Josefa&quot;,&quot;parse-names&quot;:false,&quot;dropping-particle&quot;:&quot;&quot;,&quot;non-dropping-particle&quot;:&quot;&quot;},{&quot;family&quot;:&quot;Peyron&quot;,&quot;given&quot;:&quot;Marie Agnès&quot;,&quot;parse-names&quot;:false,&quot;dropping-particle&quot;:&quot;&quot;,&quot;non-dropping-particle&quot;:&quot;&quot;},{&quot;family&quot;:&quot;Santos&quot;,&quot;given&quot;:&quot;Claudia Nunes&quot;,&quot;parse-names&quot;:false,&quot;dropping-particle&quot;:&quot;&quot;,&quot;non-dropping-particle&quot;:&quot;Dos&quot;},{&quot;family&quot;:&quot;Walther&quot;,&quot;given&quot;:&quot;Barbara&quot;,&quot;parse-names&quot;:false,&quot;dropping-particle&quot;:&quot;&quot;,&quot;non-dropping-particle&quot;:&quot;&quot;},{&quot;family&quot;:&quot;Bordoni&quot;,&quot;given&quot;:&quot;Alessandra&quot;,&quot;parse-names&quot;:false,&quot;dropping-particle&quot;:&quot;&quot;,&quot;non-dropping-particle&quot;:&quot;&quot;},{&quot;family&quot;:&quot;Dupont&quot;,&quot;given&quot;:&quot;Didier&quot;,&quot;parse-names&quot;:false,&quot;dropping-particle&quot;:&quot;&quot;,&quot;non-dropping-particle&quot;:&quot;&quot;},{&quot;family&quot;:&quot;Tomás-Cobos&quot;,&quot;given&quot;:&quot;Lidia&quot;,&quot;parse-names&quot;:false,&quot;dropping-particle&quot;:&quot;&quot;,&quot;non-dropping-particle&quot;:&quot;&quot;},{&quot;family&quot;:&quot;Vergères&quot;,&quot;given&quot;:&quot;Guy&quot;,&quot;parse-names&quot;:false,&quot;dropping-particle&quot;:&quot;&quot;,&quot;non-dropping-particle&quot;:&quot;&quot;}],&quot;container-title&quot;:&quot;Oncotarget&quot;,&quot;accessed&quot;:{&quot;date-parts&quot;:[[2023,7,23]]},&quot;DOI&quot;:&quot;10.18632/ONCOTARGET.4030&quot;,&quot;ISSN&quot;:&quot;19492553&quot;,&quot;PMID&quot;:&quot;26091351&quot;,&quot;URL&quot;:&quot;/pmc/articles/PMC4546438/&quot;,&quot;issued&quot;:{&quot;date-parts&quot;:[[2015,6,6]]},&quot;page&quot;:&quot;13858&quot;,&quot;abstract&quot;:&quot;Although the prevalence of malnutrition in the old age is increasing worldwide a synthetic understanding of the impact of aging on the intake, digestion, and absorption of nutrients is still lacking. This review article aims at filling the gap in knowledge between the functional decline of the aging gastrointestinal tract (GIT) and the consequences of malnutrition on the health status of elderly. Changes in the aging GIT include the mechanical disintegration of food, gastrointestinal motor function, food transit, chemical food digestion, and functionality of the intestinal wall. These alterations progressively decrease the ability of the GIT to provide the aging organism with adequate levels of nutrients, what contributes to the development of malnutrition. Malnutrition, in turn, increases the risks for the development of a range of pathologies associated with most organ systems, in particular the nervous-, muscoskeletal-, cardiovascular-, immune-, and skin systems. In addition to psychological, economics, and societal factors, dietary solutions preventing malnutrition should thus propose dietary guidelines and food products that integrate knowledge on the functionality of the aging GIT and the nutritional status of the elderly. Achieving this goal will request the identification, validation, and correlative analysis of biomarkers of food intake, nutrient bioavailability, and malnutrition.&quot;,&quot;publisher&quot;:&quot;Impact Journals, LLC&quot;,&quot;issue&quot;:&quot;16&quot;,&quot;volume&quot;:&quot;6&quot;,&quot;container-title-short&quot;:&quot;Oncotarget&quot;},&quot;isTemporary&quot;:false},{&quot;id&quot;:&quot;d733ce13-b3ec-37d9-9842-4aab453d0b2b&quot;,&quot;itemData&quot;:{&quot;type&quot;:&quot;article-journal&quot;,&quot;id&quot;:&quot;d733ce13-b3ec-37d9-9842-4aab453d0b2b&quot;,&quot;title&quot;:&quot;Key Symposium Diet strategies for promoting healthy aging and longevity: An epidemiological perspective&quot;,&quot;author&quot;:[{&quot;family&quot;:&quot;Hu&quot;,&quot;given&quot;:&quot;Frank B&quot;,&quot;parse-names&quot;:false,&quot;dropping-particle&quot;:&quot;&quot;,&quot;non-dropping-particle&quot;:&quot;&quot;}],&quot;accessed&quot;:{&quot;date-parts&quot;:[[2023,11,30]]},&quot;DOI&quot;:&quot;10.1111/joim.13728&quot;,&quot;URL&quot;:&quot;https://onlinelibrary.wiley.com/doi/10.1111/joim.13728&quot;,&quot;issued&quot;:{&quot;date-parts&quot;:[[2023]]},&quot;abstract&quot;:&quot;Hu FB. Diet strategies for promoting healthy aging and longevity: An epidemiological perspective. J Intern Med. 2023;00:1-24. In recent decades, global life expectancies have risen significantly, accompanied by a marked increase in chronic diseases and population aging. This narrative review aims to summarize recent findings on the dietary factors influencing chronic diseases and longevity, primarily from large cohort studies. First, maintaining a healthy weight throughout life is pivotal for healthy aging and longevity, mirroring the benefits of lifelong, moderate calorie restriction in today's obesogenic food environment. Second, the specific types or food sources of dietary fat, protein, and carbohydrates are more important in influencing chronic disease risk and mortality than their quantity. Third, some traditional diets (e.g., the Mediter-ranean, Nordic, and Okinawa) and contemporary dietary patterns, such as healthy plant-based diet index, the DASH (dietary approaches to stop hyper-tension) diet, and alternate healthy eating index, have been associated with lower mortality and healthy longevity. These patterns share many common components (e.g., a predominance of nutrient-rich plant foods; limited red and processed meats; culinary herbs and spices prevalent in global cuisines) while embracing distinct elements from different cultures. Fourth, combining a healthy diet with other lifestyle factors could extend disease-free life expectancies by 8-10 years. While adhering to core principles of healthy diets, it is crucial to adapt dietary recommendations to individual preferences and cultures as well as nutritional needs of aging populations. Public health strategies should aim to create a healthier food environment where nutritious options are readily accessible, especially in public institutions and care facilities for the elderly. Although further mechanistic studies and human trials are needed to better understand molecular effects of diet on aging, there is a pressing need to establish and maintain long-term cohorts studying diet and aging in culturally diverse populations.&quot;,&quot;container-title-short&quot;:&quot;&quot;},&quot;isTemporary&quot;:false},{&quot;id&quot;:&quot;677ef413-e566-36ff-a907-7d28ac2c9720&quot;,&quot;itemData&quot;:{&quot;type&quot;:&quot;article-journal&quot;,&quot;id&quot;:&quot;677ef413-e566-36ff-a907-7d28ac2c9720&quot;,&quot;title&quot;:&quot;Malnutrition in older adults&quot;,&quot;author&quot;:[{&quot;family&quot;:&quot;Dent&quot;,&quot;given&quot;:&quot;Elsa&quot;,&quot;parse-names&quot;:false,&quot;dropping-particle&quot;:&quot;&quot;,&quot;non-dropping-particle&quot;:&quot;&quot;},{&quot;family&quot;:&quot;Wright&quot;,&quot;given&quot;:&quot;Olivia R.L.&quot;,&quot;parse-names&quot;:false,&quot;dropping-particle&quot;:&quot;&quot;,&quot;non-dropping-particle&quot;:&quot;&quot;},{&quot;family&quot;:&quot;Woo&quot;,&quot;given&quot;:&quot;Jean&quot;,&quot;parse-names&quot;:false,&quot;dropping-particle&quot;:&quot;&quot;,&quot;non-dropping-particle&quot;:&quot;&quot;},{&quot;family&quot;:&quot;Hoogendijk&quot;,&quot;given&quot;:&quot;Emiel O.&quot;,&quot;parse-names&quot;:false,&quot;dropping-particle&quot;:&quot;&quot;,&quot;non-dropping-particle&quot;:&quot;&quot;}],&quot;container-title&quot;:&quot;The Lancet&quot;,&quot;accessed&quot;:{&quot;date-parts&quot;:[[2023,9,19]]},&quot;DOI&quot;:&quot;10.1016/S0140-6736(22)02612-5&quot;,&quot;ISSN&quot;:&quot;0140-6736&quot;,&quot;PMID&quot;:&quot;36716756&quot;,&quot;issued&quot;:{&quot;date-parts&quot;:[[2023,3,18]]},&quot;page&quot;:&quot;951-966&quot;,&quot;abstract&quot;:&quot;Malnutrition is a highly prevalent condition in older adults, and poses a substantial burden on health, social, and aged-care systems. Older adults are vulnerable to malnutrition due to age-related physiological decline, reduced access to nutritious food, and comorbidity. Clinical guidelines recommend routine screening for malnutrition in all older adults, together with nutritional assessment and individually tailored nutritional support for older adults with a positive screening test. Nutritional support includes offering individualised nutritional advice and counselling; oral nutritional supplements; fortified foods; and enteral or parenteral nutrition as required. However, in clinical practice, the incorporation of nutritional guidelines is inadequate and low-value care is commonplace. This Review discusses the current evidence on identification and treatment of malnutrition in older adults, identifies gaps between evidence and practice in clinical care, and offers practical strategies to translate evidence-based knowledge into improved nutritional care. We also provide an overview of the prevalence, causes, and risk factors of malnutrition in older adults across health-care settings.&quot;,&quot;publisher&quot;:&quot;Elsevier&quot;,&quot;issue&quot;:&quot;10380&quot;,&quot;volume&quot;:&quot;401&quot;,&quot;container-title-short&quot;:&quot;&quot;},&quot;isTemporary&quot;:false}]},{&quot;citationID&quot;:&quot;MENDELEY_CITATION_bb037c57-5e0c-492c-9431-2cac4a892cd5&quot;,&quot;properties&quot;:{&quot;noteIndex&quot;:0},&quot;isEdited&quot;:false,&quot;manualOverride&quot;:{&quot;isManuallyOverridden&quot;:false,&quot;citeprocText&quot;:&quot;(Hu, 2024a; Rémond et al., 2015)&quot;,&quot;manualOverrideText&quot;:&quot;&quot;},&quot;citationTag&quot;:&quot;MENDELEY_CITATION_v3_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fSwiaXNUZW1wb3JhcnkiOmZhbHNlfV19&quot;,&quot;citationItems&quot;:[{&quot;id&quot;:&quot;d733ce13-b3ec-37d9-9842-4aab453d0b2b&quot;,&quot;itemData&quot;:{&quot;type&quot;:&quot;article-journal&quot;,&quot;id&quot;:&quot;d733ce13-b3ec-37d9-9842-4aab453d0b2b&quot;,&quot;title&quot;:&quot;Key Symposium Diet strategies for promoting healthy aging and longevity: An epidemiological perspective&quot;,&quot;author&quot;:[{&quot;family&quot;:&quot;Hu&quot;,&quot;given&quot;:&quot;Frank B&quot;,&quot;parse-names&quot;:false,&quot;dropping-particle&quot;:&quot;&quot;,&quot;non-dropping-particle&quot;:&quot;&quot;}],&quot;accessed&quot;:{&quot;date-parts&quot;:[[2023,11,30]]},&quot;DOI&quot;:&quot;10.1111/joim.13728&quot;,&quot;URL&quot;:&quot;https://onlinelibrary.wiley.com/doi/10.1111/joim.13728&quot;,&quot;issued&quot;:{&quot;date-parts&quot;:[[2023]]},&quot;abstract&quot;:&quot;Hu FB. Diet strategies for promoting healthy aging and longevity: An epidemiological perspective. J Intern Med. 2023;00:1-24. In recent decades, global life expectancies have risen significantly, accompanied by a marked increase in chronic diseases and population aging. This narrative review aims to summarize recent findings on the dietary factors influencing chronic diseases and longevity, primarily from large cohort studies. First, maintaining a healthy weight throughout life is pivotal for healthy aging and longevity, mirroring the benefits of lifelong, moderate calorie restriction in today's obesogenic food environment. Second, the specific types or food sources of dietary fat, protein, and carbohydrates are more important in influencing chronic disease risk and mortality than their quantity. Third, some traditional diets (e.g., the Mediter-ranean, Nordic, and Okinawa) and contemporary dietary patterns, such as healthy plant-based diet index, the DASH (dietary approaches to stop hyper-tension) diet, and alternate healthy eating index, have been associated with lower mortality and healthy longevity. These patterns share many common components (e.g., a predominance of nutrient-rich plant foods; limited red and processed meats; culinary herbs and spices prevalent in global cuisines) while embracing distinct elements from different cultures. Fourth, combining a healthy diet with other lifestyle factors could extend disease-free life expectancies by 8-10 years. While adhering to core principles of healthy diets, it is crucial to adapt dietary recommendations to individual preferences and cultures as well as nutritional needs of aging populations. Public health strategies should aim to create a healthier food environment where nutritious options are readily accessible, especially in public institutions and care facilities for the elderly. Although further mechanistic studies and human trials are needed to better understand molecular effects of diet on aging, there is a pressing need to establish and maintain long-term cohorts studying diet and aging in culturally diverse populations.&quot;,&quot;container-title-short&quot;:&quot;&quot;},&quot;isTemporary&quot;:false},{&quot;id&quot;:&quot;5f0ba8f1-b0b2-3e98-9607-a218d37c29e9&quot;,&quot;itemData&quot;:{&quot;type&quot;:&quot;article-journal&quot;,&quot;id&quot;:&quot;5f0ba8f1-b0b2-3e98-9607-a218d37c29e9&quot;,&quot;title&quot;:&quot;Understanding the gastrointestinal tract of the elderly to develop dietary solutions that prevent malnutrition&quot;,&quot;author&quot;:[{&quot;family&quot;:&quot;Rémond&quot;,&quot;given&quot;:&quot;Didier&quot;,&quot;parse-names&quot;:false,&quot;dropping-particle&quot;:&quot;&quot;,&quot;non-dropping-particle&quot;:&quot;&quot;},{&quot;family&quot;:&quot;Shahar&quot;,&quot;given&quot;:&quot;Danit R.&quot;,&quot;parse-names&quot;:false,&quot;dropping-particle&quot;:&quot;&quot;,&quot;non-dropping-particle&quot;:&quot;&quot;},{&quot;family&quot;:&quot;Gille&quot;,&quot;given&quot;:&quot;Doreen&quot;,&quot;parse-names&quot;:false,&quot;dropping-particle&quot;:&quot;&quot;,&quot;non-dropping-particle&quot;:&quot;&quot;},{&quot;family&quot;:&quot;Pinto&quot;,&quot;given&quot;:&quot;Paula&quot;,&quot;parse-names&quot;:false,&quot;dropping-particle&quot;:&quot;&quot;,&quot;non-dropping-particle&quot;:&quot;&quot;},{&quot;family&quot;:&quot;Kachal&quot;,&quot;given&quot;:&quot;Josefa&quot;,&quot;parse-names&quot;:false,&quot;dropping-particle&quot;:&quot;&quot;,&quot;non-dropping-particle&quot;:&quot;&quot;},{&quot;family&quot;:&quot;Peyron&quot;,&quot;given&quot;:&quot;Marie Agnès&quot;,&quot;parse-names&quot;:false,&quot;dropping-particle&quot;:&quot;&quot;,&quot;non-dropping-particle&quot;:&quot;&quot;},{&quot;family&quot;:&quot;Santos&quot;,&quot;given&quot;:&quot;Claudia Nunes&quot;,&quot;parse-names&quot;:false,&quot;dropping-particle&quot;:&quot;&quot;,&quot;non-dropping-particle&quot;:&quot;Dos&quot;},{&quot;family&quot;:&quot;Walther&quot;,&quot;given&quot;:&quot;Barbara&quot;,&quot;parse-names&quot;:false,&quot;dropping-particle&quot;:&quot;&quot;,&quot;non-dropping-particle&quot;:&quot;&quot;},{&quot;family&quot;:&quot;Bordoni&quot;,&quot;given&quot;:&quot;Alessandra&quot;,&quot;parse-names&quot;:false,&quot;dropping-particle&quot;:&quot;&quot;,&quot;non-dropping-particle&quot;:&quot;&quot;},{&quot;family&quot;:&quot;Dupont&quot;,&quot;given&quot;:&quot;Didier&quot;,&quot;parse-names&quot;:false,&quot;dropping-particle&quot;:&quot;&quot;,&quot;non-dropping-particle&quot;:&quot;&quot;},{&quot;family&quot;:&quot;Tomás-Cobos&quot;,&quot;given&quot;:&quot;Lidia&quot;,&quot;parse-names&quot;:false,&quot;dropping-particle&quot;:&quot;&quot;,&quot;non-dropping-particle&quot;:&quot;&quot;},{&quot;family&quot;:&quot;Vergères&quot;,&quot;given&quot;:&quot;Guy&quot;,&quot;parse-names&quot;:false,&quot;dropping-particle&quot;:&quot;&quot;,&quot;non-dropping-particle&quot;:&quot;&quot;}],&quot;container-title&quot;:&quot;Oncotarget&quot;,&quot;container-title-short&quot;:&quot;Oncotarget&quot;,&quot;accessed&quot;:{&quot;date-parts&quot;:[[2023,7,23]]},&quot;DOI&quot;:&quot;10.18632/ONCOTARGET.4030&quot;,&quot;ISSN&quot;:&quot;19492553&quot;,&quot;PMID&quot;:&quot;26091351&quot;,&quot;URL&quot;:&quot;/pmc/articles/PMC4546438/&quot;,&quot;issued&quot;:{&quot;date-parts&quot;:[[2015,6,6]]},&quot;page&quot;:&quot;13858&quot;,&quot;abstract&quot;:&quot;Although the prevalence of malnutrition in the old age is increasing worldwide a synthetic understanding of the impact of aging on the intake, digestion, and absorption of nutrients is still lacking. This review article aims at filling the gap in knowledge between the functional decline of the aging gastrointestinal tract (GIT) and the consequences of malnutrition on the health status of elderly. Changes in the aging GIT include the mechanical disintegration of food, gastrointestinal motor function, food transit, chemical food digestion, and functionality of the intestinal wall. These alterations progressively decrease the ability of the GIT to provide the aging organism with adequate levels of nutrients, what contributes to the development of malnutrition. Malnutrition, in turn, increases the risks for the development of a range of pathologies associated with most organ systems, in particular the nervous-, muscoskeletal-, cardiovascular-, immune-, and skin systems. In addition to psychological, economics, and societal factors, dietary solutions preventing malnutrition should thus propose dietary guidelines and food products that integrate knowledge on the functionality of the aging GIT and the nutritional status of the elderly. Achieving this goal will request the identification, validation, and correlative analysis of biomarkers of food intake, nutrient bioavailability, and malnutrition.&quot;,&quot;publisher&quot;:&quot;Impact Journals, LLC&quot;,&quot;issue&quot;:&quot;16&quot;,&quot;volume&quot;:&quot;6&quot;},&quot;isTemporary&quot;:false}]},{&quot;citationID&quot;:&quot;MENDELEY_CITATION_2796aa6f-0b6d-4a88-b90f-ed78dbe22e2a&quot;,&quot;properties&quot;:{&quot;noteIndex&quot;:0},&quot;isEdited&quot;:false,&quot;manualOverride&quot;:{&quot;isManuallyOverridden&quot;:false,&quot;citeprocText&quot;:&quot;(Bruins et al., 2019; Hu, 2024b; Morgan et al., 2023; Phillips, 2021; Putra et al., 2021)&quot;,&quot;manualOverrideText&quot;:&quot;&quot;},&quot;citationTag&quot;:&quot;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cHVibGlzaGVyIjoiSm9obiBXaWxleSAmIFNvbnMsIEx0ZCIsImlzc3VlIjoiNCIsInZvbHVtZSI6IjI5NSJ9LCJpc1RlbXBvcmFyeSI6ZmFsc2V9XX0=&quot;,&quot;citationItems&quot;:[{&quot;id&quot;:&quot;3eeb2f07-a450-3c9b-ba64-998857aa85ef&quot;,&quot;itemData&quot;:{&quot;type&quot;:&quot;article-journal&quot;,&quot;id&quot;:&quot;3eeb2f07-a450-3c9b-ba64-998857aa85ef&quot;,&quot;title&quot;:&quot;Dietary Guidelines for Americans, 2020–2025&quot;,&quot;author&quot;:[{&quot;family&quot;:&quot;Phillips&quot;,&quot;given&quot;:&quot;Jennan A.&quot;,&quot;parse-names&quot;:false,&quot;dropping-particle&quot;:&quot;&quot;,&quot;non-dropping-particle&quot;:&quot;&quot;}],&quot;container-title&quot;:&quot;https://doi.org/10.1177/21650799211026980&quot;,&quot;accessed&quot;:{&quot;date-parts&quot;:[[2023,7,23]]},&quot;DOI&quot;:&quot;10.1177/21650799211026980&quot;,&quot;ISSN&quot;:&quot;21650969&quot;,&quot;PMID&quot;:&quot;34279148&quot;,&quot;URL&quot;:&quot;https://journals.sagepub.com/doi/full/10.1177/21650799211026980&quot;,&quot;issued&quot;:{&quot;date-parts&quot;:[[2021,7,19]]},&quot;page&quot;:&quot;395&quot;,&quot;publisher&quot;:&quot;SAGE PublicationsSage CA: Los Angeles, CA&quot;,&quot;issue&quot;:&quot;8&quot;,&quot;volume&quot;:&quot;69&quot;,&quot;container-title-short&quot;:&quot;&quot;},&quot;isTemporary&quot;:false},{&quot;id&quot;:&quot;9e2c038b-ab08-30ca-8a49-29d2af9c46ec&quot;,&quot;itemData&quot;:{&quot;type&quot;:&quot;article-journal&quot;,&quot;id&quot;:&quot;9e2c038b-ab08-30ca-8a49-29d2af9c46ec&quot;,&quot;title&quot;:&quot;Dietary protein recommendations to support healthy muscle ageing in the 21st century and beyond: considerations and future directions&quot;,&quot;author&quot;:[{&quot;family&quot;:&quot;Morgan&quot;,&quot;given&quot;:&quot;Paul T&quot;,&quot;parse-names&quot;:false,&quot;dropping-particle&quot;:&quot;&quot;,&quot;non-dropping-particle&quot;:&quot;&quot;},{&quot;family&quot;:&quot;Witard&quot;,&quot;given&quot;:&quot;Oliver C&quot;,&quot;parse-names&quot;:false,&quot;dropping-particle&quot;:&quot;&quot;,&quot;non-dropping-particle&quot;:&quot;&quot;},{&quot;family&quot;:&quot;Højfeldt&quot;,&quot;given&quot;:&quot;Grith&quot;,&quot;parse-names&quot;:false,&quot;dropping-particle&quot;:&quot;&quot;,&quot;non-dropping-particle&quot;:&quot;&quot;},{&quot;family&quot;:&quot;Church&quot;,&quot;given&quot;:&quot;David D&quot;,&quot;parse-names&quot;:false,&quot;dropping-particle&quot;:&quot;&quot;,&quot;non-dropping-particle&quot;:&quot;&quot;},{&quot;family&quot;:&quot;Breen&quot;,&quot;given&quot;:&quot;Leigh&quot;,&quot;parse-names&quot;:false,&quot;dropping-particle&quot;:&quot;&quot;,&quot;non-dropping-particle&quot;:&quot;&quot;},{&quot;family&quot;:&quot;Morgan&quot;,&quot;given&quot;:&quot;Paul&quot;,&quot;parse-names&quot;:false,&quot;dropping-particle&quot;:&quot;&quot;,&quot;non-dropping-particle&quot;:&quot;&quot;}],&quot;container-title&quot;:&quot;Proceedings of the Nutrition Society&quot;,&quot;accessed&quot;:{&quot;date-parts&quot;:[[2023,11,29]]},&quot;DOI&quot;:&quot;10.1017/S0029665123003750&quot;,&quot;URL&quot;:&quot;https://doi.org/10.1017/S0029665123003750&quot;,&quot;page&quot;:&quot;1-14&quot;,&quot;abstract&quot;:&quot;This review explores the evolution of dietary protein intake requirements and recommendations, with a focus on skeletal muscle remodelling to support healthy ageing based on presentations at the 2023 Nutrition Society summer conference. In this review, we describe the role of dietary protein for metabolic health and ageing muscle, explain the origins of protein and amino acid (AA) requirements and discuss current recommendations for dietary protein intake, which currently sits at about 0⋅8 g/kg/d. We also critique existing (e.g. nitrogen balance) and contemporary (e.g. indicator AA oxidation) methods to determine protein/AA intake requirements and suggest that existing methods may underestimate requirements, with more contemporary assessments indicating protein recommendations may need to be increased to &gt;1⋅0 g/kg/d. One example of evolution in dietary protein guidance is the transition from protein requirements to recommendations. Hence, we discuss the refinement of protein/AA requirements for skeletal muscle maintenance with advanced age beyond simply the dose (e.g. source, type, quality, timing , pattern, nutrient co-ingestion) and explore the efficacy and sustainability of alternative protein sources beyond animal-based proteins to facilitate skeletal muscle remodelling in older age. We conclude that, whilst a growing body of research has demonstrated that animal-free protein sources can effectively stimulate and support muscle remodelling in a manner that is comparable to animal-based proteins, food systems need to sustainably provide a diversity of both plant and animal source foods, not least for their protein content but other vital nutrients. Finally, we propose some priority research directions for the field of protein nutrition and healthy ageing. Abbreviations: AA, amino acid; BCAA, branched-chain amino acid; EAA, essential amino acid; IAAO, indicator amino acid oxidation; MPS, muscle protein synthesis.&quot;,&quot;container-title-short&quot;:&quot;&quot;},&quot;isTemporary&quot;:false},{&quot;id&quot;:&quot;d70153c4-0b07-3ee2-94f2-4751a9d83432&quot;,&quot;itemData&quot;:{&quot;type&quot;:&quot;article&quot;,&quot;id&quot;:&quot;d70153c4-0b07-3ee2-94f2-4751a9d83432&quot;,&quot;title&quot;:&quot;The role of nutrients in reducing the risk for noncommunicable diseases during aging&quot;,&quot;author&quot;:[{&quot;family&quot;:&quot;Bruins&quot;,&quot;given&quot;:&quot;Maaike J.&quot;,&quot;parse-names&quot;:false,&quot;dropping-particle&quot;:&quot;&quot;,&quot;non-dropping-particle&quot;:&quot;&quot;},{&quot;family&quot;:&quot;Dael&quot;,&quot;given&quot;:&quot;Peter&quot;,&quot;parse-names&quot;:false,&quot;dropping-particle&quot;:&quot;&quot;,&quot;non-dropping-particle&quot;:&quot;Van&quot;},{&quot;family&quot;:&quot;Eggersdorfer&quot;,&quot;given&quot;:&quot;Manfred&quot;,&quot;parse-names&quot;:false,&quot;dropping-particle&quot;:&quot;&quot;,&quot;non-dropping-particle&quot;:&quot;&quot;}],&quot;container-title&quot;:&quot;Nutrients&quot;,&quot;DOI&quot;:&quot;10.3390/nu11010085&quot;,&quot;ISSN&quot;:&quot;20726643&quot;,&quot;PMID&quot;:&quot;30621135&quot;,&quot;issued&quot;:{&quot;date-parts&quot;:[[2019,1,1]]},&quot;abstract&quot;:&quot;An increasing aging population worldwide accounts for a growing share of noncommunicable diseases (NCDs) of the overall social and economic burden. Dietary and nutritional approaches are of paramount importance in the management of NCDs. As a result, nutrition programs are increasingly integrated into public health policies. At present, programs aimed at reducing the burden of NCDs have focused mostly on the excess of unhealthy nutrient intakes whereas the importance of optimizing adequate essential and semi-essential nutrient intakes and nutrient-rich diets has received less attention. Surveys indicate that nutrient intakes of the aging population are insufficient to optimally support healthy aging. Vitamin and mineral deficiencies in older adults are related to increased risk of NCDs including fatigue, cardiovascular disease, and cognitive and neuromuscular function impairments. Reviewed literature demonstrates that improving intake for certain nutrients may be important in reducing progress of NCDs such as musculoskeletal disorders, dementia, loss of vision, and cardiometabolic diseases during aging. Current knowledge concerning improving individual nutrient intakes to reduce progression of chronic disease is still emerging with varying effect sizes and levels of evidence. Most pronounced benefits of nutrients were found in participants who had low nutrient intake or status at baseline or who had increased genetic and metabolic needs for that nutrient. Authorities should implement ways to meet optimize essential nutrient requirements as an integral part of their strategies to address NCDs.&quot;,&quot;publisher&quot;:&quot;MDPI AG&quot;,&quot;issue&quot;:&quot;1&quot;,&quot;volume&quot;:&quot;11&quot;,&quot;container-title-short&quot;:&quot;Nutrients&quot;},&quot;isTemporary&quot;:false},{&quot;id&quot;:&quot;afcd8ee0-8a83-3a16-ac87-e552b26993c2&quot;,&quot;itemData&quot;:{&quot;type&quot;:&quot;article-journal&quot;,&quot;id&quot;:&quot;afcd8ee0-8a83-3a16-ac87-e552b26993c2&quot;,&quot;title&quot;:&quot;Protein Source and Muscle Health in Older Adults: A Literature Review&quot;,&quot;author&quot;:[{&quot;family&quot;:&quot;Putra&quot;,&quot;given&quot;:&quot;Christianto&quot;,&quot;parse-names&quot;:false,&quot;dropping-particle&quot;:&quot;&quot;,&quot;non-dropping-particle&quot;:&quot;&quot;},{&quot;family&quot;:&quot;Konow&quot;,&quot;given&quot;:&quot;Nicolai&quot;,&quot;parse-names&quot;:false,&quot;dropping-particle&quot;:&quot;&quot;,&quot;non-dropping-particle&quot;:&quot;&quot;},{&quot;family&quot;:&quot;Gage&quot;,&quot;given&quot;:&quot;Matthew&quot;,&quot;parse-names&quot;:false,&quot;dropping-particle&quot;:&quot;&quot;,&quot;non-dropping-particle&quot;:&quot;&quot;},{&quot;family&quot;:&quot;York&quot;,&quot;given&quot;:&quot;Catherine G.&quot;,&quot;parse-names&quot;:false,&quot;dropping-particle&quot;:&quot;&quot;,&quot;non-dropping-particle&quot;:&quot;&quot;},{&quot;family&quot;:&quot;Mangano&quot;,&quot;given&quot;:&quot;Kelsey M.&quot;,&quot;parse-names&quot;:false,&quot;dropping-particle&quot;:&quot;&quot;,&quot;non-dropping-particle&quot;:&quot;&quot;}],&quot;container-title&quot;:&quot;Nutrients 2021, Vol. 13, Page 743&quot;,&quot;accessed&quot;:{&quot;date-parts&quot;:[[2024,4,11]]},&quot;DOI&quot;:&quot;10.3390/NU13030743&quot;,&quot;ISSN&quot;:&quot;2072-6643&quot;,&quot;PMID&quot;:&quot;33652669&quot;,&quot;URL&quot;:&quot;https://www.mdpi.com/2072-6643/13/3/743/htm&quot;,&quot;issued&quot;:{&quot;date-parts&quot;:[[2021,2,26]]},&quot;page&quot;:&quot;743&quot;,&quot;abstract&quot;:&quot;Research shows that higher dietary protein of up to 1.2 g/kgbodyweight/day may help prevent sarcopenia and maintain musculoskeletal health in older individuals. Achieving higher daily dietary protein levels is challenging, particularly for older adults with declining appetites and underlying health conditions. The negative impact of these limitations on aging muscle may be circumvented through the consumption of high-quality sources of protein and/or supplementation. Currently, there is a debate regarding whether source of protein differentially affects musculoskeletal health in older adults. Whey and soy protein have been used as the most common high-quality proteins in recent literature. However, there is growing consumer demand for additional plant-sourced dietary protein options. For example, pea protein is rapidly gaining popularity among consumers, despite little to no research regarding its long-term impact on muscle health. Therefore, the objectives of this review are to: (1) review current literature from the past decade evaluating whether specific source(s) of dietary protein provide maximum benefit to muscle health in older adults; and (2) highlight the need for future research specific to underrepresented plant protein sources, such as pea protein, to then provide clearer messaging surrounding plant-sourced versus animal-sourced protein and their effects on the aging musculoskeletal system.&quot;,&quot;publisher&quot;:&quot;Multidisciplinary Digital Publishing Institute&quot;,&quot;issue&quot;:&quot;3&quot;,&quot;volume&quot;:&quot;13&quot;,&quot;container-title-short&quot;:&quot;&quot;},&quot;isTemporary&quot;:false},{&quot;id&quot;:&quot;19c0cb65-1fa1-3073-81fe-77df003ed938&quot;,&quot;itemData&quot;:{&quot;type&quot;:&quot;article-journal&quot;,&quot;id&quot;:&quot;19c0cb65-1fa1-3073-81fe-77df003ed938&quot;,&quot;title&quot;:&quot;Diet strategies for promoting healthy aging and longevity: An epidemiological perspective&quot;,&quot;author&quot;:[{&quot;family&quot;:&quot;Hu&quot;,&quot;given&quot;:&quot;Frank B.&quot;,&quot;parse-names&quot;:false,&quot;dropping-particle&quot;:&quot;&quot;,&quot;non-dropping-particle&quot;:&quot;&quot;}],&quot;container-title&quot;:&quot;Journal of Internal Medicine&quot;,&quot;container-title-short&quot;:&quot;J Intern Med&quot;,&quot;accessed&quot;:{&quot;date-parts&quot;:[[2024,4,11]]},&quot;DOI&quot;:&quot;10.1111/JOIM.13728&quot;,&quot;ISSN&quot;:&quot;1365-2796&quot;,&quot;PMID&quot;:&quot;37867396&quot;,&quot;URL&quot;:&quot;https://onlinelibrary.wiley.com/doi/full/10.1111/joim.13728&quot;,&quot;issued&quot;:{&quot;date-parts&quot;:[[2024,4,1]]},&quot;page&quot;:&quot;508-531&quot;,&quot;abstract&quot;:&quot;In recent decades, global life expectancies have risen significantly, accompanied by a marked increase in chronic diseases and population aging. This narrative review aims to summarize recent findings on the dietary factors influencing chronic diseases and longevity, primarily from large cohort studies. First, maintaining a healthy weight throughout life is pivotal for healthy aging and longevity, mirroring the benefits of lifelong, moderate calorie restriction in today's obesogenic food environment. Second, the specific types or food sources of dietary fat, protein, and carbohydrates are more important in influencing chronic disease risk and mortality than their quantity. Third, some traditional diets (e.g., the Mediterranean, Nordic, and Okinawa) and contemporary dietary patterns, such as healthy plant-based diet index, the DASH (dietary approaches to stop hypertension) diet, and alternate healthy eating index, have been associated with lower mortality and healthy longevity. These patterns share many common components (e.g., a predominance of nutrient-rich plant foods; limited red and processed meats; culinary herbs and spices prevalent in global cuisines) while embracing distinct elements from different cultures. Fourth, combining a healthy diet with other lifestyle factors could extend disease-free life expectancies by 8–10 years. While adhering to core principles of healthy diets, it is crucial to adapt dietary recommendations to individual preferences and cultures as well as nutritional needs of aging populations. Public health strategies should aim to create a healthier food environment where nutritious options are readily accessible, especially in public institutions and care facilities for the elderly. Although further mechanistic studies and human trials are needed to better understand molecular effects of diet on aging, there is a pressing need to establish and maintain long-term cohorts studying diet and aging in culturally diverse populations.&quot;,&quot;publisher&quot;:&quot;John Wiley &amp; Sons, Ltd&quot;,&quot;issue&quot;:&quot;4&quot;,&quot;volume&quot;:&quot;295&quot;},&quot;isTemporary&quot;:false}]},{&quot;citationID&quot;:&quot;MENDELEY_CITATION_b69238c9-4788-46fa-83a1-a290d567182e&quot;,&quot;properties&quot;:{&quot;noteIndex&quot;:0},&quot;isEdited&quot;:false,&quot;manualOverride&quot;:{&quot;isManuallyOverridden&quot;:false,&quot;citeprocText&quot;:&quot;(Gosby et al., 2011, 2014; Hu, 2024b; Nunes et al., 2022)&quot;,&quot;manualOverrideText&quot;:&quot;&quot;},&quot;citationTag&quot;:&quot;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cHVibGlzaGVyIjoiSm9obiBXaWxleSAmIFNvbnMsIEx0ZCIsImlzc3VlIjoiNCIsInZvbHVtZSI6IjI5NSJ9LCJpc1RlbXBvcmFyeSI6ZmFsc2V9XX0=&quot;,&quot;citationItems&quot;:[{&quot;id&quot;:&quot;4a42e0bb-026a-3fdf-af3f-29cde33fd7bb&quot;,&quot;itemData&quot;:{&quot;type&quot;:&quot;article-journal&quot;,&quot;id&quot;:&quot;4a42e0bb-026a-3fdf-af3f-29cde33fd7bb&quot;,&quot;title&quot;:&quot;Testing protein leverage in lean humans: A randomised controlled experimental study&quot;,&quot;author&quot;:[{&quot;family&quot;:&quot;Gosby&quot;,&quot;given&quot;:&quot;Alison K.&quot;,&quot;parse-names&quot;:false,&quot;dropping-particle&quot;:&quot;&quot;,&quot;non-dropping-particle&quot;:&quot;&quot;},{&quot;family&quot;:&quot;Conigrave&quot;,&quot;given&quot;:&quot;Arthur D.&quot;,&quot;parse-names&quot;:false,&quot;dropping-particle&quot;:&quot;&quot;,&quot;non-dropping-particle&quot;:&quot;&quot;},{&quot;family&quot;:&quot;Lau&quot;,&quot;given&quot;:&quot;Namson S.&quot;,&quot;parse-names&quot;:false,&quot;dropping-particle&quot;:&quot;&quot;,&quot;non-dropping-particle&quot;:&quot;&quot;},{&quot;family&quot;:&quot;Iglesias&quot;,&quot;given&quot;:&quot;Miguel A.&quot;,&quot;parse-names&quot;:false,&quot;dropping-particle&quot;:&quot;&quot;,&quot;non-dropping-particle&quot;:&quot;&quot;},{&quot;family&quot;:&quot;Hall&quot;,&quot;given&quot;:&quot;Rosemary M.&quot;,&quot;parse-names&quot;:false,&quot;dropping-particle&quot;:&quot;&quot;,&quot;non-dropping-particle&quot;:&quot;&quot;},{&quot;family&quot;:&quot;Jebb&quot;,&quot;given&quot;:&quot;Susan A.&quot;,&quot;parse-names&quot;:false,&quot;dropping-particle&quot;:&quot;&quot;,&quot;non-dropping-particle&quot;:&quot;&quot;},{&quot;family&quot;:&quot;Brand-Miller&quot;,&quot;given&quot;:&quot;Jennie&quot;,&quot;parse-names&quot;:false,&quot;dropping-particle&quot;:&quot;&quot;,&quot;non-dropping-particle&quot;:&quot;&quot;},{&quot;family&quot;:&quot;Caterson&quot;,&quot;given&quot;:&quot;Ian D.&quot;,&quot;parse-names&quot;:false,&quot;dropping-particle&quot;:&quot;&quot;,&quot;non-dropping-particle&quot;:&quot;&quot;},{&quot;family&quot;:&quot;Raubenheimer&quot;,&quot;given&quot;:&quot;David&quot;,&quot;parse-names&quot;:false,&quot;dropping-particle&quot;:&quot;&quot;,&quot;non-dropping-particle&quot;:&quot;&quot;},{&quot;family&quot;:&quot;Simpson&quot;,&quot;given&quot;:&quot;Stephen J.&quot;,&quot;parse-names&quot;:false,&quot;dropping-particle&quot;:&quot;&quot;,&quot;non-dropping-particle&quot;:&quot;&quot;}],&quot;container-title&quot;:&quot;PLoS ONE&quot;,&quot;DOI&quot;:&quot;10.1371/journal.pone.0025929&quot;,&quot;ISSN&quot;:&quot;19326203&quot;,&quot;PMID&quot;:&quot;22022472&quot;,&quot;issued&quot;:{&quot;date-parts&quot;:[[2011,10,12]]},&quot;abstract&quot;:&quot;A significant contributor to the rising rates of human obesity is an increase in energy intake. The 'protein leverage hypothesis' proposes that a dominant appetite for protein in conjunction with a decline in the ratio of protein to fat and carbohydrate in the diet drives excess energy intake and could therefore promote the development of obesity. Our aim was to test the 'protein leverage hypothesis' in lean humans by disguising the macronutrient composition of foods offered to subjects under ad libitum feeding conditions. Energy intakes and hunger ratings were measured for 22 lean subjects studied over three 4-day periods of in-house dietary manipulation. Subjects were restricted to fixed menus in random order comprising 28 foods designed to be similar in palatability, availability, variety and sensory quality and providing 10%, 15% or 25% energy as protein. Nutrient and energy intake was calculated as the product of the amount of each food eaten and its composition. Lowering the percent protein of the diet from 15% to 10% resulted in higher (+12±4.5%, p = 0.02) total energy intake, predominantly from savoury-flavoured foods available between meals. This increased energy intake was not sufficient to maintain protein intake constant, indicating that protein leverage is incomplete. Urinary urea on the 10% and 15% protein diets did not differ statistically, nor did they differ from habitual values prior to the study. In contrast, increasing protein from 15% to 25% did not alter energy intake. On the fourth day of the trial, however, there was a greater increase in the hunger score between 1-2 h after the 10% protein breakfast versus the 25% protein breakfast (1.6±0.4 vs 25%: 0.5±0.3, p = 0.005). In our study population a change in the nutritional environment that dilutes dietary protein with carbohydrate and fat promotes overconsumption, enhancing the risk for potential weight gain. © 2011 Gosby et al.&quot;,&quot;issue&quot;:&quot;10&quot;,&quot;volume&quot;:&quot;6&quot;,&quot;container-title-short&quot;:&quot;PLoS One&quot;},&quot;isTemporary&quot;:false},{&quot;id&quot;:&quot;41f56614-e63b-3acf-8ae1-fdaee88215ee&quot;,&quot;itemData&quot;:{&quot;type&quot;:&quot;article-journal&quot;,&quot;id&quot;:&quot;41f56614-e63b-3acf-8ae1-fdaee88215ee&quot;,&quot;title&quot;:&quot;Protein leverage and energy intake&quot;,&quot;author&quot;:[{&quot;family&quot;:&quot;Gosby&quot;,&quot;given&quot;:&quot;A. K.&quot;,&quot;parse-names&quot;:false,&quot;dropping-particle&quot;:&quot;&quot;,&quot;non-dropping-particle&quot;:&quot;&quot;},{&quot;family&quot;:&quot;Conigrave&quot;,&quot;given&quot;:&quot;A. D.&quot;,&quot;parse-names&quot;:false,&quot;dropping-particle&quot;:&quot;&quot;,&quot;non-dropping-particle&quot;:&quot;&quot;},{&quot;family&quot;:&quot;Raubenheimer&quot;,&quot;given&quot;:&quot;D.&quot;,&quot;parse-names&quot;:false,&quot;dropping-particle&quot;:&quot;&quot;,&quot;non-dropping-particle&quot;:&quot;&quot;},{&quot;family&quot;:&quot;Simpson&quot;,&quot;given&quot;:&quot;S. J.&quot;,&quot;parse-names&quot;:false,&quot;dropping-particle&quot;:&quot;&quot;,&quot;non-dropping-particle&quot;:&quot;&quot;}],&quot;container-title&quot;:&quot;Obesity Reviews&quot;,&quot;accessed&quot;:{&quot;date-parts&quot;:[[2023,1,6]]},&quot;DOI&quot;:&quot;10.1111/OBR.12131&quot;,&quot;ISSN&quot;:&quot;1467-789X&quot;,&quot;PMID&quot;:&quot;24588967&quot;,&quot;URL&quot;:&quot;https://onlinelibrary.wiley.com/doi/full/10.1111/obr.12131&quot;,&quot;issued&quot;:{&quot;date-parts&quot;:[[2014,3,1]]},&quot;page&quot;:&quot;183-191&quot;,&quot;abstract&quot;:&quot;Increased energy intakes are contributing to overweight and obesity. Growing evidence supports the role of protein appetite in driving excess intake when dietary protein is diluted (the protein leverage hypothesis). Understanding the interactions between dietary macronutrient balance and nutrient-specific appetite systems will be required for designing dietary interventions that work with, rather than against, basic regulatory physiology. Data were collected from 38 published experimental trials measuring ad libitum intake in subjects confined to menus differing in macronutrient composition. Collectively, these trials encompassed considerable variation in percent protein (spanning 8-54% of total energy), carbohydrate (1.6-72%) and fat (11-66%). The data provide an opportunity to describe the individual and interactive effects of dietary protein, carbohydrate and fat on the control of total energy intake. Percent dietary protein was negatively associated with total energy intake (F=6.9, P&lt;0.0001) irrespective of whether carbohydrate (F=0, P=0.7) or fat (F=0, P=0.5) were the diluents of protein. The analysis strongly supports a role for protein leverage in lean, overweight and obese humans. A better appreciation of the targets and regulatory priorities for protein, carbohydrate and fat intake will inform the design of effective and health-promoting weight loss diets, food labelling policies, food production systems and regulatory frameworks. © 2013 International Association for the Study of Obesity.&quot;,&quot;publisher&quot;:&quot;John Wiley &amp; Sons, Ltd&quot;,&quot;issue&quot;:&quot;3&quot;,&quot;volume&quot;:&quot;15&quot;,&quot;container-title-short&quot;:&quot;&quot;},&quot;isTemporary&quot;:false},{&quot;id&quot;:&quot;c100691c-ebf5-304a-af2c-6eb0e385a473&quot;,&quot;itemData&quot;:{&quot;type&quot;:&quot;article&quot;,&quot;id&quot;:&quot;c100691c-ebf5-304a-af2c-6eb0e385a473&quot;,&quot;title&quot;:&quot;Systematic review and meta-analysis of protein intake to support muscle mass and function in healthy adults&quot;,&quot;author&quot;:[{&quot;family&quot;:&quot;Nunes&quot;,&quot;given&quot;:&quot;Everson A.&quot;,&quot;parse-names&quot;:false,&quot;dropping-particle&quot;:&quot;&quot;,&quot;non-dropping-particle&quot;:&quot;&quot;},{&quot;family&quot;:&quot;Colenso-Semple&quot;,&quot;given&quot;:&quot;Lauren&quot;,&quot;parse-names&quot;:false,&quot;dropping-particle&quot;:&quot;&quot;,&quot;non-dropping-particle&quot;:&quot;&quot;},{&quot;family&quot;:&quot;McKellar&quot;,&quot;given&quot;:&quot;Sean R.&quot;,&quot;parse-names&quot;:false,&quot;dropping-particle&quot;:&quot;&quot;,&quot;non-dropping-particle&quot;:&quot;&quot;},{&quot;family&quot;:&quot;Yau&quot;,&quot;given&quot;:&quot;Thomas&quot;,&quot;parse-names&quot;:false,&quot;dropping-particle&quot;:&quot;&quot;,&quot;non-dropping-particle&quot;:&quot;&quot;},{&quot;family&quot;:&quot;Ali&quot;,&quot;given&quot;:&quot;Muhammad Usman&quot;,&quot;parse-names&quot;:false,&quot;dropping-particle&quot;:&quot;&quot;,&quot;non-dropping-particle&quot;:&quot;&quot;},{&quot;family&quot;:&quot;Fitzpatrick-Lewis&quot;,&quot;given&quot;:&quot;Donna&quot;,&quot;parse-names&quot;:false,&quot;dropping-particle&quot;:&quot;&quot;,&quot;non-dropping-particle&quot;:&quot;&quot;},{&quot;family&quot;:&quot;Sherifali&quot;,&quot;given&quot;:&quot;Diana&quot;,&quot;parse-names&quot;:false,&quot;dropping-particle&quot;:&quot;&quot;,&quot;non-dropping-particle&quot;:&quot;&quot;},{&quot;family&quot;:&quot;Gaudichon&quot;,&quot;given&quot;:&quot;Claire&quot;,&quot;parse-names&quot;:false,&quot;dropping-particle&quot;:&quot;&quot;,&quot;non-dropping-particle&quot;:&quot;&quot;},{&quot;family&quot;:&quot;Tomé&quot;,&quot;given&quot;:&quot;Daniel&quot;,&quot;parse-names&quot;:false,&quot;dropping-particle&quot;:&quot;&quot;,&quot;non-dropping-particle&quot;:&quot;&quot;},{&quot;family&quot;:&quot;Atherton&quot;,&quot;given&quot;:&quot;Philip J.&quot;,&quot;parse-names&quot;:false,&quot;dropping-particle&quot;:&quot;&quot;,&quot;non-dropping-particle&quot;:&quot;&quot;},{&quot;family&quot;:&quot;Robles&quot;,&quot;given&quot;:&quot;Maria Camprubi&quot;,&quot;parse-names&quot;:false,&quot;dropping-particle&quot;:&quot;&quot;,&quot;non-dropping-particle&quot;:&quot;&quot;},{&quot;family&quot;:&quot;Naranjo-Modad&quot;,&quot;given&quot;:&quot;Sandra&quot;,&quot;parse-names&quot;:false,&quot;dropping-particle&quot;:&quot;&quot;,&quot;non-dropping-particle&quot;:&quot;&quot;},{&quot;family&quot;:&quot;Braun&quot;,&quot;given&quot;:&quot;Michelle&quot;,&quot;parse-names&quot;:false,&quot;dropping-particle&quot;:&quot;&quot;,&quot;non-dropping-particle&quot;:&quot;&quot;},{&quot;family&quot;:&quot;Landi&quot;,&quot;given&quot;:&quot;Francesco&quot;,&quot;parse-names&quot;:false,&quot;dropping-particle&quot;:&quot;&quot;,&quot;non-dropping-particle&quot;:&quot;&quot;},{&quot;family&quot;:&quot;Phillips&quot;,&quot;given&quot;:&quot;Stuart M.&quot;,&quot;parse-names&quot;:false,&quot;dropping-particle&quot;:&quot;&quot;,&quot;non-dropping-particle&quot;:&quot;&quot;}],&quot;container-title&quot;:&quot;Journal of Cachexia, Sarcopenia and Muscle&quot;,&quot;DOI&quot;:&quot;10.1002/jcsm.12922&quot;,&quot;ISSN&quot;:&quot;21906009&quot;,&quot;PMID&quot;:&quot;35187864&quot;,&quot;issued&quot;:{&quot;date-parts&quot;:[[2022,4,1]]},&quot;page&quot;:&quot;795-810&quot;,&quot;abstract&quot;:&quot;We performed a systematic review, meta-analysis, and meta-regression to determine if increasing daily protein ingestion contributes to gaining lean body mass (LBM), muscle strength, and physical/functional test performance in healthy subjects. A protocol for the present study was registered (PROSPERO, CRD42020159001), and a systematic search of Medline, Embase, CINAHL, and Web of Sciences databases was undertaken. Only randomized controlled trials (RCT) where participants increased their daily protein intake and were healthy and non-obese adults were included. Research questions focused on the main effects on the outcomes of interest and subgroup analysis, splitting the studies by participation in a resistance exercise (RE), age (&lt;65 or ≥65 years old), and levels of daily protein ingestion. Three-level random-effects meta-analyses and meta-regressions were conducted on data from 74 RCT. Most of the selected studies tested the effects of additional protein ingestion during RE training. The evidence suggests that increasing daily protein ingestion may enhance gains in LBM in studies enrolling subjects in RE (SMD [standardized mean difference] = 0.22, 95% CI [95% confidence interval] 0.14:0.30, P &lt; 0.01, 62 studies, moderate level of evidence). The effect on LBM was significant in subjects ≥65 years old ingesting 1.2–1.59 g of protein/kg/day and for younger subjects (&lt;65 years old) ingesting ≥1.6 g of protein/kg/day submitted to RE. Lower-body strength gain was slightly higher by additional protein ingestion at ≥1.6 g of protein/kg/day during RE training (SMD = 0.40, 95% CI 0.09:0.35, P &lt; 0.01, 19 studies, low level of evidence). Bench press strength is slightly increased by ingesting more protein in &lt;65 years old subjects during RE training (SMD = 0.18, 95% CI 0.03:0.33, P = 0.01, 32 studies, low level of evidence). The effects of ingesting more protein are unclear when assessing handgrip strength and only marginal for performance in physical function tests. In conclusion, increasing daily protein ingestion results in small additional gains in LBM and lower body muscle strength gains in healthy adults enrolled in resistance exercise training. There is a slight effect on bench press strength and minimal effect performance in physical function tests. The effect on handgrip strength is unclear.&quot;,&quot;publisher&quot;:&quot;John Wiley and Sons Inc&quot;,&quot;issue&quot;:&quot;2&quot;,&quot;volume&quot;:&quot;13&quot;,&quot;container-title-short&quot;:&quot;J Cachexia Sarcopenia Muscle&quot;},&quot;isTemporary&quot;:false},{&quot;id&quot;:&quot;19c0cb65-1fa1-3073-81fe-77df003ed938&quot;,&quot;itemData&quot;:{&quot;type&quot;:&quot;article-journal&quot;,&quot;id&quot;:&quot;19c0cb65-1fa1-3073-81fe-77df003ed938&quot;,&quot;title&quot;:&quot;Diet strategies for promoting healthy aging and longevity: An epidemiological perspective&quot;,&quot;author&quot;:[{&quot;family&quot;:&quot;Hu&quot;,&quot;given&quot;:&quot;Frank B.&quot;,&quot;parse-names&quot;:false,&quot;dropping-particle&quot;:&quot;&quot;,&quot;non-dropping-particle&quot;:&quot;&quot;}],&quot;container-title&quot;:&quot;Journal of Internal Medicine&quot;,&quot;container-title-short&quot;:&quot;J Intern Med&quot;,&quot;accessed&quot;:{&quot;date-parts&quot;:[[2024,4,11]]},&quot;DOI&quot;:&quot;10.1111/JOIM.13728&quot;,&quot;ISSN&quot;:&quot;1365-2796&quot;,&quot;PMID&quot;:&quot;37867396&quot;,&quot;URL&quot;:&quot;https://onlinelibrary.wiley.com/doi/full/10.1111/joim.13728&quot;,&quot;issued&quot;:{&quot;date-parts&quot;:[[2024,4,1]]},&quot;page&quot;:&quot;508-531&quot;,&quot;abstract&quot;:&quot;In recent decades, global life expectancies have risen significantly, accompanied by a marked increase in chronic diseases and population aging. This narrative review aims to summarize recent findings on the dietary factors influencing chronic diseases and longevity, primarily from large cohort studies. First, maintaining a healthy weight throughout life is pivotal for healthy aging and longevity, mirroring the benefits of lifelong, moderate calorie restriction in today's obesogenic food environment. Second, the specific types or food sources of dietary fat, protein, and carbohydrates are more important in influencing chronic disease risk and mortality than their quantity. Third, some traditional diets (e.g., the Mediterranean, Nordic, and Okinawa) and contemporary dietary patterns, such as healthy plant-based diet index, the DASH (dietary approaches to stop hypertension) diet, and alternate healthy eating index, have been associated with lower mortality and healthy longevity. These patterns share many common components (e.g., a predominance of nutrient-rich plant foods; limited red and processed meats; culinary herbs and spices prevalent in global cuisines) while embracing distinct elements from different cultures. Fourth, combining a healthy diet with other lifestyle factors could extend disease-free life expectancies by 8–10 years. While adhering to core principles of healthy diets, it is crucial to adapt dietary recommendations to individual preferences and cultures as well as nutritional needs of aging populations. Public health strategies should aim to create a healthier food environment where nutritious options are readily accessible, especially in public institutions and care facilities for the elderly. Although further mechanistic studies and human trials are needed to better understand molecular effects of diet on aging, there is a pressing need to establish and maintain long-term cohorts studying diet and aging in culturally diverse populations.&quot;,&quot;publisher&quot;:&quot;John Wiley &amp; Sons, Ltd&quot;,&quot;issue&quot;:&quot;4&quot;,&quot;volume&quot;:&quot;295&quot;},&quot;isTemporary&quot;:false}]},{&quot;citationID&quot;:&quot;MENDELEY_CITATION_ca2df241-eaf9-4184-9b6e-009d5d2c4c36&quot;,&quot;properties&quot;:{&quot;noteIndex&quot;:0},&quot;isEdited&quot;:false,&quot;manualOverride&quot;:{&quot;isManuallyOverridden&quot;:false,&quot;citeprocText&quot;:&quot;(Meyer et al., 2000; Park et al., 2009; Streppel et al., 2008; Sturtzel et al., 2009; Tucker &amp;#38; Thomas, 2009; Wood et al., 2007)&quot;,&quot;manualOverrideText&quot;:&quot;&quot;},&quot;citationItems&quot;:[{&quot;id&quot;:&quot;f3f7db59-05cd-3eaa-ad52-b4135052f172&quot;,&quot;itemData&quot;:{&quot;type&quot;:&quot;article-journal&quot;,&quot;id&quot;:&quot;f3f7db59-05cd-3eaa-ad52-b4135052f172&quot;,&quot;title&quot;:&quot;Increasing Total Fiber Intake Reduces Risk of Weight and Fat Gains in Women&quot;,&quot;author&quot;:[{&quot;family&quot;:&quot;Tucker&quot;,&quot;given&quot;:&quot;Larry A.&quot;,&quot;parse-names&quot;:false,&quot;dropping-particle&quot;:&quot;&quot;,&quot;non-dropping-particle&quot;:&quot;&quot;},{&quot;family&quot;:&quot;Thomas&quot;,&quot;given&quot;:&quot;Kathryn S.&quot;,&quot;parse-names&quot;:false,&quot;dropping-particle&quot;:&quot;&quot;,&quot;non-dropping-particle&quot;:&quot;&quot;}],&quot;container-title&quot;:&quot;The Journal of Nutrition&quot;,&quot;accessed&quot;:{&quot;date-parts&quot;:[[2023,11,26]]},&quot;DOI&quot;:&quot;10.3945/JN.108.096685&quot;,&quot;ISSN&quot;:&quot;0022-3166&quot;,&quot;PMID&quot;:&quot;19158230&quot;,&quot;issued&quot;:{&quot;date-parts&quot;:[[2009,3,1]]},&quot;page&quot;:&quot;576-581&quot;,&quot;abstract&quot;:&quot;Research investigating fiber intake and changes in weight over time has not controlled for important covariates, especially physical activity. Moreover, studies have rarely examined the influence of fiber on changes in body fat, only weight. Hence, this study was conducted to determine whether changes in fiber intake (total, soluble, and insoluble) influence risk of gaining weight and body fat over time. Another objective was to examine the influence of age, energy intake, activity, season, and other potential confounders. A prospective cohort design was used and 252 women completed baseline and follow-up assessments 20 mo apart. Diet was measured using 7-d weighed food records. Fiber was expressed per 1000 kcal (4187 kJ). Body fat was assessed via the Bod Pod and physical activity was measured using accelerometers over 7 consecutive days. Across the 20 mo, almost 50% of the women gained weight and fat. For each 1 g increase in total fiber consumed, weight decreased by 0.25 kg (P= 0.0061) and fat decreased by 0.25 percentage point (P= 0.0052). Controlling for potential confounders did not affect the relationships, except changes in energy intake, which weakened the associations by 24-32%. Soluble and insoluble fibers were borderline predictors of changes in weight and fat. In conclusion, increasing dietary fiber significantly reduces the risk of gaining weight and fat in women, independent of several potential confounders, including physical activity, dietary fat intake, and others. Fiber's influence seems to occur primarily through reducing energy intake over time. © 2009 American Society for Nutrition.&quot;,&quot;publisher&quot;:&quot;Elsevier&quot;,&quot;issue&quot;:&quot;3&quot;,&quot;volume&quot;:&quot;139&quot;,&quot;container-title-short&quot;:&quot;J Nutr&quot;},&quot;isTemporary&quot;:false},{&quot;id&quot;:&quot;2817f080-662f-3634-b598-ebc59c639980&quot;,&quot;itemData&quot;:{&quot;type&quot;:&quot;article-journal&quot;,&quot;id&quot;:&quot;2817f080-662f-3634-b598-ebc59c639980&quot;,&quot;title&quot;:&quot;Carbohydrates, dietary fiber, and incident type 2 diabetes in older women&quot;,&quot;author&quot;:[{&quot;family&quot;:&quot;Meyer&quot;,&quot;given&quot;:&quot;Katie A.&quot;,&quot;parse-names&quot;:false,&quot;dropping-particle&quot;:&quot;&quot;,&quot;non-dropping-particle&quot;:&quot;&quot;},{&quot;family&quot;:&quot;Kushi&quot;,&quot;given&quot;:&quot;Lawrence H.&quot;,&quot;parse-names&quot;:false,&quot;dropping-particle&quot;:&quot;&quot;,&quot;non-dropping-particle&quot;:&quot;&quot;},{&quot;family&quot;:&quot;Jacobs&quot;,&quot;given&quot;:&quot;David R.&quot;,&quot;parse-names&quot;:false,&quot;dropping-particle&quot;:&quot;&quot;,&quot;non-dropping-particle&quot;:&quot;&quot;},{&quot;family&quot;:&quot;Slavin&quot;,&quot;given&quot;:&quot;Joanne&quot;,&quot;parse-names&quot;:false,&quot;dropping-particle&quot;:&quot;&quot;,&quot;non-dropping-particle&quot;:&quot;&quot;},{&quot;family&quot;:&quot;Sellers&quot;,&quot;given&quot;:&quot;Thomas A.&quot;,&quot;parse-names&quot;:false,&quot;dropping-particle&quot;:&quot;&quot;,&quot;non-dropping-particle&quot;:&quot;&quot;},{&quot;family&quot;:&quot;Folsom&quot;,&quot;given&quot;:&quot;Aaron R.&quot;,&quot;parse-names&quot;:false,&quot;dropping-particle&quot;:&quot;&quot;,&quot;non-dropping-particle&quot;:&quot;&quot;}],&quot;container-title&quot;:&quot;The American Journal of Clinical Nutrition&quot;,&quot;accessed&quot;:{&quot;date-parts&quot;:[[2023,11,26]]},&quot;DOI&quot;:&quot;10.1093/AJCN/71.4.921&quot;,&quot;ISSN&quot;:&quot;0002-9165&quot;,&quot;PMID&quot;:&quot;10731498&quot;,&quot;issued&quot;:{&quot;date-parts&quot;:[[2000,4,1]]},&quot;page&quot;:&quot;921-930&quot;,&quot;abstract&quot;:&quot;Background: Dietary carbohydrates may influence the development of type 2 (non-insulin-dependent) diabetes, for example, through effects on blood glucose and insulin concentrations. Objective: We examined the relations of baseline intake of carbohydrates, dietary fiber, dietary magnesium, and carbohydrate-rich foods and the glycemic index with incidence of diabetes. Design: This was a prospective cohort study of 35988 older Iowa women initially free of diabetes. During 6 y of follow-up, 1141 incident cases of diabetes were reported. Results: Total grain, whole-grain, total dietary fiber, cereal fiber, and dietary magnesium intakes showed strong inverse associations with incidence of diabetes after adjustment for potential nondietary confounding variables. Multivariate-adjusted relative risks of diabetes were 1.0, 0.99, 0.98, 0.92, and 0.79 (P for trend: 0.0089) across quintiles of whole-grain intake; 1.0, 1.09, 1.00, 0.94, and 0.78 (P for trend: 0.005) across quintiles of total dietary fiber intake; and 1.0, 0.81, 0.82, 0.81, and 0.67 (P for trend: 0.0003) across quintiles of dietary magnesium intake. Intakes of total carbohydrates, refined grains, fruit and vegetables, and soluble fiber and the glycemic index were unrelated to diabetes risk. Conclusion: These data support a protective role for grains (particularly whole grains), cereal fiber, and dietary magnesium in the development of diabetes in older women.&quot;,&quot;publisher&quot;:&quot;Elsevier&quot;,&quot;issue&quot;:&quot;4&quot;,&quot;volume&quot;:&quot;71&quot;,&quot;container-title-short&quot;:&quot;Am J Clin Nutr&quot;},&quot;isTemporary&quot;:false},{&quot;id&quot;:&quot;add6ae60-d97c-36d8-b10f-4e3db78015fc&quot;,&quot;itemData&quot;:{&quot;type&quot;:&quot;article-journal&quot;,&quot;id&quot;:&quot;add6ae60-d97c-36d8-b10f-4e3db78015fc&quot;,&quot;title&quot;:&quot;Dietary fiber intake and risk of breast cancer in postmenopausal women: the National Institutes of Health–AARP Diet and Health Study&quot;,&quot;author&quot;:[{&quot;family&quot;:&quot;Park&quot;,&quot;given&quot;:&quot;Yikyung&quot;,&quot;parse-names&quot;:false,&quot;dropping-particle&quot;:&quot;&quot;,&quot;non-dropping-particle&quot;:&quot;&quot;},{&quot;family&quot;:&quot;Brinton&quot;,&quot;given&quot;:&quot;Louise A.&quot;,&quot;parse-names&quot;:false,&quot;dropping-particle&quot;:&quot;&quot;,&quot;non-dropping-particle&quot;:&quot;&quot;},{&quot;family&quot;:&quot;Subar&quot;,&quot;given&quot;:&quot;Amy F.&quot;,&quot;parse-names&quot;:false,&quot;dropping-particle&quot;:&quot;&quot;,&quot;non-dropping-particle&quot;:&quot;&quot;},{&quot;family&quot;:&quot;Hollenbeck&quot;,&quot;given&quot;:&quot;Albert&quot;,&quot;parse-names&quot;:false,&quot;dropping-particle&quot;:&quot;&quot;,&quot;non-dropping-particle&quot;:&quot;&quot;},{&quot;family&quot;:&quot;Schatzkin&quot;,&quot;given&quot;:&quot;Arthur&quot;,&quot;parse-names&quot;:false,&quot;dropping-particle&quot;:&quot;&quot;,&quot;non-dropping-particle&quot;:&quot;&quot;}],&quot;container-title&quot;:&quot;The American Journal of Clinical Nutrition&quot;,&quot;accessed&quot;:{&quot;date-parts&quot;:[[2023,11,26]]},&quot;DOI&quot;:&quot;10.3945/AJCN.2009.27758&quot;,&quot;ISSN&quot;:&quot;0002-9165&quot;,&quot;PMID&quot;:&quot;19625685&quot;,&quot;issued&quot;:{&quot;date-parts&quot;:[[2009,9,1]]},&quot;page&quot;:&quot;644-651&quot;,&quot;abstract&quot;:&quot;Background: Although dietary fiber has been hypothesized to lower risk of breast cancer by modulating estrogen metabolism, the association between dietary fiber intake and risk of breast cancer by hormone receptor status is unclear. Objective: The objective was to examine the relation of dietary fiber intake to breast cancer by hormone receptor status and histologic type among postmenopausal women in the National Institutes of Health-AARP Diet and Health Study (n = 185,598; mean age: 62 y). Design: Dietary intakes were assessed with a food-frequency questionnaire. Incident breast cancer cases were identified through linkage with state cancer registries. Cox proportional hazard models were used to estimate relative risks (RRs) and 2-sided 95% CIs. Results: During an average of 7 y of follow-up, 5461 breast cancer cases were identified, of which 3341 cases had estrogen receptor (ER) and progesterone receptor (PR) status. Dietary fiber intake was inversely associated with breast cancer risk [RR for the highest quintile (Q5) compared with the lowest quintile (Q1): 0.87; 95% CI: 0.77, 0.98; P for trend: 0.02]. The inverse association appeared to be stronger for ER-/PR- tumors (RRQ5vsQ1: 0.56; 95% CI: 0.35, 0.90; P for trend: 0.008; 366 cases) than for ER +/PR+ tumors (RRQ5vsQ1: 0.95; 95% CI: 0.76, 1.20; P for trend: 0.47; 1641 cases). The RRQ5vsQ1 of lobular tumors was 0.66 (95% CI: 0.44, 0.97; P for trend: 0.04), and the RRQ5vsQ1 of ductal tumors was 0.90 (95% CI: 0.77, 1.04; P for trend: 0.10). Fiber from grains, fruit, vegetables, and beans was not related to breast cancer. Conclusion: Our findings suggest that dietary fiber can play a role in preventing breast cancer through nonestrogen pathways among postmenopausal women. © 2009 American Society for Nutrition.&quot;,&quot;publisher&quot;:&quot;Elsevier&quot;,&quot;issue&quot;:&quot;3&quot;,&quot;volume&quot;:&quot;90&quot;,&quot;container-title-short&quot;:&quot;Am J Clin Nutr&quot;},&quot;isTemporary&quot;:false},{&quot;id&quot;:&quot;b1561977-1e20-325a-b3e2-bb05ab144d04&quot;,&quot;itemData&quot;:{&quot;type&quot;:&quot;article-journal&quot;,&quot;id&quot;:&quot;b1561977-1e20-325a-b3e2-bb05ab144d04&quot;,&quot;title&quot;:&quot;Dietary fiber intake in relation to coronary heart disease and all-cause mortality over 40 y: the Zutphen Study&quot;,&quot;author&quot;:[{&quot;family&quot;:&quot;Streppel&quot;,&quot;given&quot;:&quot;Martinette T.&quot;,&quot;parse-names&quot;:false,&quot;dropping-particle&quot;:&quot;&quot;,&quot;non-dropping-particle&quot;:&quot;&quot;},{&quot;family&quot;:&quot;Ocké&quot;,&quot;given&quot;:&quot;Marga C.&quot;,&quot;parse-names&quot;:false,&quot;dropping-particle&quot;:&quot;&quot;,&quot;non-dropping-particle&quot;:&quot;&quot;},{&quot;family&quot;:&quot;Boshuizen&quot;,&quot;given&quot;:&quot;Hendriek C.&quot;,&quot;parse-names&quot;:false,&quot;dropping-particle&quot;:&quot;&quot;,&quot;non-dropping-particle&quot;:&quot;&quot;},{&quot;family&quot;:&quot;Kok&quot;,&quot;given&quot;:&quot;Frans J.&quot;,&quot;parse-names&quot;:false,&quot;dropping-particle&quot;:&quot;&quot;,&quot;non-dropping-particle&quot;:&quot;&quot;},{&quot;family&quot;:&quot;Kromhout&quot;,&quot;given&quot;:&quot;Daan&quot;,&quot;parse-names&quot;:false,&quot;dropping-particle&quot;:&quot;&quot;,&quot;non-dropping-particle&quot;:&quot;&quot;}],&quot;container-title&quot;:&quot;The American Journal of Clinical Nutrition&quot;,&quot;accessed&quot;:{&quot;date-parts&quot;:[[2023,11,26]]},&quot;DOI&quot;:&quot;10.1093/AJCN/88.4.1119&quot;,&quot;ISSN&quot;:&quot;0002-9165&quot;,&quot;PMID&quot;:&quot;18842802&quot;,&quot;issued&quot;:{&quot;date-parts&quot;:[[2008,10,1]]},&quot;page&quot;:&quot;1119-1125&quot;,&quot;abstract&quot;:&quot;Background: Little is known about the effects of dietary fiber intake on long-term mortality. Objective: We aimed to study recent and long-term dietary fiber intake in relation to coronary heart disease and all-cause mortality. Design: The effects of recent and long-term dietary fiber intakes on mortality were investigated in the Zutphen Study, a cohort of 1373 men bom between 1900 and 1920 and examined repeatedly between 1960 and 2000. During that period, 1130 men died, 348 as a result of coronary heart disease. Hazard ratios were obtained from timedependent Cox regression models. Results: Every additional 10 g of recent dietary fiber intake per day reduced coronary heart disease mortality by 17% (95% CI: 2%, 30%) and all-cause mortality by 9% (0%, 18%). The strength of the association between long-term dietary fiber intake and all-cause mortality decreased from age 50 y (hazard ratio: 0.71; 95% CI: 0.55, 0.93) until age 80 y (0.99; 0.87, 1.12). We observed no clear associations for different types of dietary fiber. Conclusions: A higher recent dietary fiber intake was associated with a lower risk of both coronary heart disease and all-cause mortality. For long-term intake, the strength of the association between dietary fiber and all-cause mortality decreased with increasing age. © 2008 American Society for Nutrition.&quot;,&quot;publisher&quot;:&quot;Elsevier&quot;,&quot;issue&quot;:&quot;4&quot;,&quot;volume&quot;:&quot;88&quot;,&quot;container-title-short&quot;:&quot;Am J Clin Nutr&quot;},&quot;isTemporary&quot;:false},{&quot;id&quot;:&quot;c72b09ff-9e6d-3a87-8777-64f6c18cd6ca&quot;,&quot;itemData&quot;:{&quot;type&quot;:&quot;article-journal&quot;,&quot;id&quot;:&quot;c72b09ff-9e6d-3a87-8777-64f6c18cd6ca&quot;,&quot;title&quot;:&quot;Use of fiber instead of laxative treatment in a geriatric hospital to improve the wellbeing of seniors&quot;,&quot;author&quot;:[{&quot;family&quot;:&quot;Sturtzel&quot;,&quot;given&quot;:&quot;B.&quot;,&quot;parse-names&quot;:false,&quot;dropping-particle&quot;:&quot;&quot;,&quot;non-dropping-particle&quot;:&quot;&quot;},{&quot;family&quot;:&quot;Mikulits&quot;,&quot;given&quot;:&quot;C.&quot;,&quot;parse-names&quot;:false,&quot;dropping-particle&quot;:&quot;&quot;,&quot;non-dropping-particle&quot;:&quot;&quot;},{&quot;family&quot;:&quot;Gisinger&quot;,&quot;given&quot;:&quot;C.&quot;,&quot;parse-names&quot;:false,&quot;dropping-particle&quot;:&quot;&quot;,&quot;non-dropping-particle&quot;:&quot;&quot;},{&quot;family&quot;:&quot;Elmadfa&quot;,&quot;given&quot;:&quot;Ibrahim&quot;,&quot;parse-names&quot;:false,&quot;dropping-particle&quot;:&quot;&quot;,&quot;non-dropping-particle&quot;:&quot;&quot;}],&quot;container-title&quot;:&quot;Journal of Nutrition, Health and Aging&quot;,&quot;accessed&quot;:{&quot;date-parts&quot;:[[2023,8,8]]},&quot;DOI&quot;:&quot;10.1007/S12603-009-0020-2/METRICS&quot;,&quot;ISSN&quot;:&quot;12797707&quot;,&quot;PMID&quot;:&quot;19214342&quot;,&quot;URL&quot;:&quot;https://link.springer.com/article/10.1007/s12603-009-0020-2&quot;,&quot;issued&quot;:{&quot;date-parts&quot;:[[2009,4,30]]},&quot;page&quot;:&quot;136-139&quot;,&quot;abstract&quot;:&quot;Introduction: Constipation is a common problem in the elderly population, especially in geriatric wards. Laxatives are the most preferred solution but current studies link constipation and laxative use to weight-loss and malnutrition in nursing homes. Dietary fibers also affect stool weight and transit time. So, oat-bran effectiveness in reducing the need for bowel medication and weight-loss for geriatric care patients was examined in a geriatric hospital. Aim: To determine whether the addition of oat-bran to common oral diet can reduce the use of laxatives and improve the wellbeing and bodyweight of the inhabitants of a long-term-care facility. Methods: The study was designed as a controlled blind intervention trial among 30 frail inhabitants of a geriatric hospital aged 57-100 years with laxative use. Including criteria were: oral food intake and laxatives as therapy and excluding criteria were: parenteral and enteral feeding, surgeries in the gastro- intestinal tract, drugs that shorten or lengthen the passage through the gut, risk of aspiration, swallowing troubles. An intervention and a control group were formed. 15 of them received 7-8g oat-bran/d for 12 weeks (fiber group) mixed up in the daily common diet of the ward and 15 served as control (control group). Data collection: Bodyweight was taken at baseline, after 6 weeks and at the end of the supplementation. Data on laxative use, stool frequency and the eating habits of the elderly were recorded. Results: Laxatives were successfully discontinued by 59% (p&lt;0.001) in the fiber-group; in the control-group there was an increase of 8% (p=0,218). Bodyweight remained constant in the fiber-group and decreased in the control-group (p=0,002). The oat-fiber supplementation in the introduced form was well tolerated. Conclusions: Use of oat-fiber allowed discontinuation of laxatives by 59% while improving body-weight and wellbeing of the seniors. Fiber supplementation is a safe and convenient alternative to laxatives in a geriatric hospital.&quot;,&quot;publisher&quot;:&quot;Springer-Verlag Italia s.r.l.&quot;,&quot;issue&quot;:&quot;2&quot;,&quot;volume&quot;:&quot;13&quot;,&quot;container-title-short&quot;:&quot;&quot;},&quot;isTemporary&quot;:false},{&quot;id&quot;:&quot;38da684c-7b34-37a9-bf53-cafbc4f0a8b0&quot;,&quot;itemData&quot;:{&quot;type&quot;:&quot;article-journal&quot;,&quot;id&quot;:&quot;38da684c-7b34-37a9-bf53-cafbc4f0a8b0&quot;,&quot;title&quot;:&quot;Effects of a carbohydrate-restricted diet with and without supplemental soluble fiber on plasma low-density lipoprotein cholesterol and other clinical markers of cardiovascular risk&quot;,&quot;author&quot;:[{&quot;family&quot;:&quot;Wood&quot;,&quot;given&quot;:&quot;Richard J.&quot;,&quot;parse-names&quot;:false,&quot;dropping-particle&quot;:&quot;&quot;,&quot;non-dropping-particle&quot;:&quot;&quot;},{&quot;family&quot;:&quot;Fernandez&quot;,&quot;given&quot;:&quot;Maria Luz&quot;,&quot;parse-names&quot;:false,&quot;dropping-particle&quot;:&quot;&quot;,&quot;non-dropping-particle&quot;:&quot;&quot;},{&quot;family&quot;:&quot;Sharman&quot;,&quot;given&quot;:&quot;Matthew J.&quot;,&quot;parse-names&quot;:false,&quot;dropping-particle&quot;:&quot;&quot;,&quot;non-dropping-particle&quot;:&quot;&quot;},{&quot;family&quot;:&quot;Silvestre&quot;,&quot;given&quot;:&quot;Ricardo&quot;,&quot;parse-names&quot;:false,&quot;dropping-particle&quot;:&quot;&quot;,&quot;non-dropping-particle&quot;:&quot;&quot;},{&quot;family&quot;:&quot;Greene&quot;,&quot;given&quot;:&quot;Christine M.&quot;,&quot;parse-names&quot;:false,&quot;dropping-particle&quot;:&quot;&quot;,&quot;non-dropping-particle&quot;:&quot;&quot;},{&quot;family&quot;:&quot;Zern&quot;,&quot;given&quot;:&quot;Tosca L.&quot;,&quot;parse-names&quot;:false,&quot;dropping-particle&quot;:&quot;&quot;,&quot;non-dropping-particle&quot;:&quot;&quot;},{&quot;family&quot;:&quot;Shrestha&quot;,&quot;given&quot;:&quot;Sudeep&quot;,&quot;parse-names&quot;:false,&quot;dropping-particle&quot;:&quot;&quot;,&quot;non-dropping-particle&quot;:&quot;&quot;},{&quot;family&quot;:&quot;Judelson&quot;,&quot;given&quot;:&quot;Daniel A.&quot;,&quot;parse-names&quot;:false,&quot;dropping-particle&quot;:&quot;&quot;,&quot;non-dropping-particle&quot;:&quot;&quot;},{&quot;family&quot;:&quot;Gomez&quot;,&quot;given&quot;:&quot;Ana L.&quot;,&quot;parse-names&quot;:false,&quot;dropping-particle&quot;:&quot;&quot;,&quot;non-dropping-particle&quot;:&quot;&quot;},{&quot;family&quot;:&quot;Kraemer&quot;,&quot;given&quot;:&quot;William J.&quot;,&quot;parse-names&quot;:false,&quot;dropping-particle&quot;:&quot;&quot;,&quot;non-dropping-particle&quot;:&quot;&quot;},{&quot;family&quot;:&quot;Volek&quot;,&quot;given&quot;:&quot;Jeff S.&quot;,&quot;parse-names&quot;:false,&quot;dropping-particle&quot;:&quot;&quot;,&quot;non-dropping-particle&quot;:&quot;&quot;}],&quot;container-title&quot;:&quot;Metabolism&quot;,&quot;accessed&quot;:{&quot;date-parts&quot;:[[2023,8,8]]},&quot;DOI&quot;:&quot;10.1016/J.METABOL.2006.08.021&quot;,&quot;ISSN&quot;:&quot;0026-0495&quot;,&quot;PMID&quot;:&quot;17161227&quot;,&quot;issued&quot;:{&quot;date-parts&quot;:[[2007,1,1]]},&quot;page&quot;:&quot;58-67&quot;,&quot;abstract&quot;:&quot;Carbohydrate-restricted diets (CRDs) promote weight loss, reductions in plasma triacylglycerol (TAG) levels, and increases in high-density lipoprotein cholesterol (HDL-C) levels but may cause undesirable low-density lipoprotein cholesterol (LDL-C) responses in some people. The objective of the present study was to determine the effect of adding soluble fiber to a CRD on plasma LDL-C and other traditionally measured markers of cardiovascular disease. Using a parallel-arm, double-blind, placebo-controlled design, 30 overweight and obese men (body mass index, 25-35 kg/m2) were randomly assigned to supplement a CRD with soluble fiber (Konjac-mannan, 3g/d) (n = 15) or placebo (n = 15). Plasma lipids, anthropometrics, body composition, blood pressure, and nutrient intake were evaluated at baseline and at 6 and 12 weeks. Compliance was excellent as assessed by 7-day weighed dietary records and ketonuria. Both groups experienced decreases in (P &lt; .01) body weight, percent body fat, systolic blood pressure, waist circumference, and plasma glucose levels. After 12 weeks, HDL-C and TAG improved significantly in the fiber (10% and -34%) and placebo (14%, -43%) groups. LDL-C decreased by 17.6% (P &lt; .01) at week 6 and 14.1% (P &lt; .01) at week 12 in the fiber group. Conversely, LDL-C reductions were significant in the placebo group only after 12 weeks (-6.0%, P &lt; .05). We conclude that although clearly effective at lowering LDL-C, adding soluble fiber to a CRD during active and significant weight loss provides no additional benefits to the diet alone. Furthermore, a CRD led to clinically important positive alterations in cardiovascular disease risk factors. © 2007.&quot;,&quot;publisher&quot;:&quot;W.B. Saunders&quot;,&quot;issue&quot;:&quot;1&quot;,&quot;volume&quot;:&quot;56&quot;,&quot;container-title-short&quot;:&quot;&quot;},&quot;isTemporary&quot;:false}],&quot;citationTag&quot;:&quot;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&quot;},{&quot;citationID&quot;:&quot;MENDELEY_CITATION_896cd81e-f029-4c87-9ae0-4d957132c7c3&quot;,&quot;properties&quot;:{&quot;noteIndex&quot;:0},&quot;isEdited&quot;:false,&quot;manualOverride&quot;:{&quot;isManuallyOverridden&quot;:false,&quot;citeprocText&quot;:&quot;(Bruins et al., 2019; Kehoe et al., 2019; Rémond et al., 2015)&quot;,&quot;manualOverrideText&quot;:&quot;&quot;},&quot;citationItems&quot;:[{&quot;id&quot;:&quot;2fdb7299-29c5-3cb0-8ce5-99e64b487da0&quot;,&quot;itemData&quot;:{&quot;type&quot;:&quot;article-journal&quot;,&quot;id&quot;:&quot;2fdb7299-29c5-3cb0-8ce5-99e64b487da0&quot;,&quot;title&quot;:&quot;Conference on 'Targeted approaches to tackling current nutritional issues' Postgraduate Symposium Nutritional challenges for older adults in Europe: current status and future directions&quot;,&quot;author&quot;:[{&quot;family&quot;:&quot;Kehoe&quot;,&quot;given&quot;:&quot;Laura&quot;,&quot;parse-names&quot;:false,&quot;dropping-particle&quot;:&quot;&quot;,&quot;non-dropping-particle&quot;:&quot;&quot;},{&quot;family&quot;:&quot;Walton&quot;,&quot;given&quot;:&quot;Janette&quot;,&quot;parse-names&quot;:false,&quot;dropping-particle&quot;:&quot;&quot;,&quot;non-dropping-particle&quot;:&quot;&quot;},{&quot;family&quot;:&quot;Flynn&quot;,&quot;given&quot;:&quot;Albert&quot;,&quot;parse-names&quot;:false,&quot;dropping-particle&quot;:&quot;&quot;,&quot;non-dropping-particle&quot;:&quot;&quot;}],&quot;accessed&quot;:{&quot;date-parts&quot;:[[2023,12,14]]},&quot;DOI&quot;:&quot;10.1017/S0029665118002744&quot;,&quot;URL&quot;:&quot;https://doi.org/10.1017/S0029665118002744&quot;,&quot;issued&quot;:{&quot;date-parts&quot;:[[2019]]},&quot;container-title-short&quot;:&quot;&quot;},&quot;isTemporary&quot;:false},{&quot;id&quot;:&quot;5f0ba8f1-b0b2-3e98-9607-a218d37c29e9&quot;,&quot;itemData&quot;:{&quot;type&quot;:&quot;article-journal&quot;,&quot;id&quot;:&quot;5f0ba8f1-b0b2-3e98-9607-a218d37c29e9&quot;,&quot;title&quot;:&quot;Understanding the gastrointestinal tract of the elderly to develop dietary solutions that prevent malnutrition&quot;,&quot;author&quot;:[{&quot;family&quot;:&quot;Rémond&quot;,&quot;given&quot;:&quot;Didier&quot;,&quot;parse-names&quot;:false,&quot;dropping-particle&quot;:&quot;&quot;,&quot;non-dropping-particle&quot;:&quot;&quot;},{&quot;family&quot;:&quot;Shahar&quot;,&quot;given&quot;:&quot;Danit R.&quot;,&quot;parse-names&quot;:false,&quot;dropping-particle&quot;:&quot;&quot;,&quot;non-dropping-particle&quot;:&quot;&quot;},{&quot;family&quot;:&quot;Gille&quot;,&quot;given&quot;:&quot;Doreen&quot;,&quot;parse-names&quot;:false,&quot;dropping-particle&quot;:&quot;&quot;,&quot;non-dropping-particle&quot;:&quot;&quot;},{&quot;family&quot;:&quot;Pinto&quot;,&quot;given&quot;:&quot;Paula&quot;,&quot;parse-names&quot;:false,&quot;dropping-particle&quot;:&quot;&quot;,&quot;non-dropping-particle&quot;:&quot;&quot;},{&quot;family&quot;:&quot;Kachal&quot;,&quot;given&quot;:&quot;Josefa&quot;,&quot;parse-names&quot;:false,&quot;dropping-particle&quot;:&quot;&quot;,&quot;non-dropping-particle&quot;:&quot;&quot;},{&quot;family&quot;:&quot;Peyron&quot;,&quot;given&quot;:&quot;Marie Agnès&quot;,&quot;parse-names&quot;:false,&quot;dropping-particle&quot;:&quot;&quot;,&quot;non-dropping-particle&quot;:&quot;&quot;},{&quot;family&quot;:&quot;Santos&quot;,&quot;given&quot;:&quot;Claudia Nunes&quot;,&quot;parse-names&quot;:false,&quot;dropping-particle&quot;:&quot;&quot;,&quot;non-dropping-particle&quot;:&quot;Dos&quot;},{&quot;family&quot;:&quot;Walther&quot;,&quot;given&quot;:&quot;Barbara&quot;,&quot;parse-names&quot;:false,&quot;dropping-particle&quot;:&quot;&quot;,&quot;non-dropping-particle&quot;:&quot;&quot;},{&quot;family&quot;:&quot;Bordoni&quot;,&quot;given&quot;:&quot;Alessandra&quot;,&quot;parse-names&quot;:false,&quot;dropping-particle&quot;:&quot;&quot;,&quot;non-dropping-particle&quot;:&quot;&quot;},{&quot;family&quot;:&quot;Dupont&quot;,&quot;given&quot;:&quot;Didier&quot;,&quot;parse-names&quot;:false,&quot;dropping-particle&quot;:&quot;&quot;,&quot;non-dropping-particle&quot;:&quot;&quot;},{&quot;family&quot;:&quot;Tomás-Cobos&quot;,&quot;given&quot;:&quot;Lidia&quot;,&quot;parse-names&quot;:false,&quot;dropping-particle&quot;:&quot;&quot;,&quot;non-dropping-particle&quot;:&quot;&quot;},{&quot;family&quot;:&quot;Vergères&quot;,&quot;given&quot;:&quot;Guy&quot;,&quot;parse-names&quot;:false,&quot;dropping-particle&quot;:&quot;&quot;,&quot;non-dropping-particle&quot;:&quot;&quot;}],&quot;container-title&quot;:&quot;Oncotarget&quot;,&quot;container-title-short&quot;:&quot;Oncotarget&quot;,&quot;accessed&quot;:{&quot;date-parts&quot;:[[2023,7,23]]},&quot;DOI&quot;:&quot;10.18632/ONCOTARGET.4030&quot;,&quot;ISSN&quot;:&quot;19492553&quot;,&quot;PMID&quot;:&quot;26091351&quot;,&quot;URL&quot;:&quot;/pmc/articles/PMC4546438/&quot;,&quot;issued&quot;:{&quot;date-parts&quot;:[[2015,6,6]]},&quot;page&quot;:&quot;13858&quot;,&quot;abstract&quot;:&quot;Although the prevalence of malnutrition in the old age is increasing worldwide a synthetic understanding of the impact of aging on the intake, digestion, and absorption of nutrients is still lacking. This review article aims at filling the gap in knowledge between the functional decline of the aging gastrointestinal tract (GIT) and the consequences of malnutrition on the health status of elderly. Changes in the aging GIT include the mechanical disintegration of food, gastrointestinal motor function, food transit, chemical food digestion, and functionality of the intestinal wall. These alterations progressively decrease the ability of the GIT to provide the aging organism with adequate levels of nutrients, what contributes to the development of malnutrition. Malnutrition, in turn, increases the risks for the development of a range of pathologies associated with most organ systems, in particular the nervous-, muscoskeletal-, cardiovascular-, immune-, and skin systems. In addition to psychological, economics, and societal factors, dietary solutions preventing malnutrition should thus propose dietary guidelines and food products that integrate knowledge on the functionality of the aging GIT and the nutritional status of the elderly. Achieving this goal will request the identification, validation, and correlative analysis of biomarkers of food intake, nutrient bioavailability, and malnutrition.&quot;,&quot;publisher&quot;:&quot;Impact Journals, LLC&quot;,&quot;issue&quot;:&quot;16&quot;,&quot;volume&quot;:&quot;6&quot;},&quot;isTemporary&quot;:false},{&quot;id&quot;:&quot;d70153c4-0b07-3ee2-94f2-4751a9d83432&quot;,&quot;itemData&quot;:{&quot;type&quot;:&quot;article&quot;,&quot;id&quot;:&quot;d70153c4-0b07-3ee2-94f2-4751a9d83432&quot;,&quot;title&quot;:&quot;The role of nutrients in reducing the risk for noncommunicable diseases during aging&quot;,&quot;author&quot;:[{&quot;family&quot;:&quot;Bruins&quot;,&quot;given&quot;:&quot;Maaike J.&quot;,&quot;parse-names&quot;:false,&quot;dropping-particle&quot;:&quot;&quot;,&quot;non-dropping-particle&quot;:&quot;&quot;},{&quot;family&quot;:&quot;Dael&quot;,&quot;given&quot;:&quot;Peter&quot;,&quot;parse-names&quot;:false,&quot;dropping-particle&quot;:&quot;&quot;,&quot;non-dropping-particle&quot;:&quot;Van&quot;},{&quot;family&quot;:&quot;Eggersdorfer&quot;,&quot;given&quot;:&quot;Manfred&quot;,&quot;parse-names&quot;:false,&quot;dropping-particle&quot;:&quot;&quot;,&quot;non-dropping-particle&quot;:&quot;&quot;}],&quot;container-title&quot;:&quot;Nutrients&quot;,&quot;DOI&quot;:&quot;10.3390/nu11010085&quot;,&quot;ISSN&quot;:&quot;20726643&quot;,&quot;PMID&quot;:&quot;30621135&quot;,&quot;issued&quot;:{&quot;date-parts&quot;:[[2019,1,1]]},&quot;abstract&quot;:&quot;An increasing aging population worldwide accounts for a growing share of noncommunicable diseases (NCDs) of the overall social and economic burden. Dietary and nutritional approaches are of paramount importance in the management of NCDs. As a result, nutrition programs are increasingly integrated into public health policies. At present, programs aimed at reducing the burden of NCDs have focused mostly on the excess of unhealthy nutrient intakes whereas the importance of optimizing adequate essential and semi-essential nutrient intakes and nutrient-rich diets has received less attention. Surveys indicate that nutrient intakes of the aging population are insufficient to optimally support healthy aging. Vitamin and mineral deficiencies in older adults are related to increased risk of NCDs including fatigue, cardiovascular disease, and cognitive and neuromuscular function impairments. Reviewed literature demonstrates that improving intake for certain nutrients may be important in reducing progress of NCDs such as musculoskeletal disorders, dementia, loss of vision, and cardiometabolic diseases during aging. Current knowledge concerning improving individual nutrient intakes to reduce progression of chronic disease is still emerging with varying effect sizes and levels of evidence. Most pronounced benefits of nutrients were found in participants who had low nutrient intake or status at baseline or who had increased genetic and metabolic needs for that nutrient. Authorities should implement ways to meet optimize essential nutrient requirements as an integral part of their strategies to address NCDs.&quot;,&quot;publisher&quot;:&quot;MDPI AG&quot;,&quot;issue&quot;:&quot;1&quot;,&quot;volume&quot;:&quot;11&quot;,&quot;container-title-short&quot;:&quot;Nutrients&quot;},&quot;isTemporary&quot;:false}],&quot;citationTag&quot;:&quot;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&quot;},{&quot;citationID&quot;:&quot;MENDELEY_CITATION_6f794613-2fa6-472f-bc23-c54ab9327960&quot;,&quot;properties&quot;:{&quot;noteIndex&quot;:0},&quot;isEdited&quot;:false,&quot;manualOverride&quot;:{&quot;isManuallyOverridden&quot;:false,&quot;citeprocText&quot;:&quot;(Vandenberghe-Descamps et al., 2017, 2018)&quot;,&quot;manualOverrideText&quot;:&quot;&quot;},&quot;citationItems&quot;:[{&quot;id&quot;:&quot;f59dd6a8-335c-3e94-b335-af8af675bef0&quot;,&quot;itemData&quot;:{&quot;type&quot;:&quot;article-journal&quot;,&quot;id&quot;:&quot;f59dd6a8-335c-3e94-b335-af8af675bef0&quot;,&quot;title&quot;:&quot;Using food comfortability to compare food's sensory characteristics expectations of elderly people with or without oral health problems&quot;,&quot;author&quot;:[{&quot;family&quot;:&quot;Vandenberghe-Descamps&quot;,&quot;given&quot;:&quot;Mathilde&quot;,&quot;parse-names&quot;:false,&quot;dropping-particle&quot;:&quot;&quot;,&quot;non-dropping-particle&quot;:&quot;&quot;},{&quot;family&quot;:&quot;Sulmont-Rossé&quot;,&quot;given&quot;:&quot;Claire&quot;,&quot;parse-names&quot;:false,&quot;dropping-particle&quot;:&quot;&quot;,&quot;non-dropping-particle&quot;:&quot;&quot;},{&quot;family&quot;:&quot;Septier&quot;,&quot;given&quot;:&quot;Chantal&quot;,&quot;parse-names&quot;:false,&quot;dropping-particle&quot;:&quot;&quot;,&quot;non-dropping-particle&quot;:&quot;&quot;},{&quot;family&quot;:&quot;Feron&quot;,&quot;given&quot;:&quot;Gilles&quot;,&quot;parse-names&quot;:false,&quot;dropping-particle&quot;:&quot;&quot;,&quot;non-dropping-particle&quot;:&quot;&quot;},{&quot;family&quot;:&quot;Labouré&quot;,&quot;given&quot;:&quot;Hélène&quot;,&quot;parse-names&quot;:false,&quot;dropping-particle&quot;:&quot;&quot;,&quot;non-dropping-particle&quot;:&quot;&quot;}],&quot;container-title&quot;:&quot;Journal of Texture Studies&quot;,&quot;DOI&quot;:&quot;10.1111/jtxs.12250&quot;,&quot;ISSN&quot;:&quot;17454603&quot;,&quot;PMID&quot;:&quot;28766750&quot;,&quot;issued&quot;:{&quot;date-parts&quot;:[[2017,8,1]]},&quot;page&quot;:&quot;280-287&quot;,&quot;abstract&quot;:&quot;Food consumption is by far the most important point where food's organoleptic properties can be perceived and can elicit sensory pleasure. Ageing is often accompanied by oral impairments. Those impairments may impact food perception by changing texture perception and the release of flavor components, which have a significant impact on food acceptability. The present study aimed at evaluating the impact of oral health on the perception of food comfortability in an elderly population. This was achieved by asking elderly people with a good oral health and elderly people with poor oral health to rate six cereal products and six meat products using a food comfortability questionnaire. Thirty-seven and 35 elderly people (65–87 years old) underwent either a cereal or meat session, respectively. The present study showed very few effects of dental and saliva status on food perception. For the cereal products, a significant effect of dental status was observed for one texture descriptor and one flavor descriptor, and a significant effect of salivary status was observed for two texture descriptors and one flavor descriptor. For the meat products, a significant effect of dental status and a significant effect of salivary status were observed on one flavor descriptor. For both products, no significant impact of dental or salivary status was observed on the general perception of food oral comfort nor on food bolus formation. Future studies exploring the impact of a broader set of oral parameters and potential adapting factors are needed to further explore the results of the present study. Practical applications: During oral food consumption, mastication, salivation, and swallowing play a key role in the acceptance of food and beverages by modulating the perception of texture, taste, and aroma, as well as providing eating comfort by assisting the food breakdown process into a bolus that can be safely swallowed. The age-related oral impairments such as loss of teeth, decrease in salivary flow or dysphagia are known to have an impact on food consumption. However, very few products are developed to skirt those impairments. Therefore, in the context of an ageing population, there is a need to develop functional foods that meet the specific nutritional needs of the elderly population, as well as a well-balanced flavor and texture framework. Considering the large interindividual variability observed on the elderly people, developing adapted functional foods is a major challenge for the food industry and society.&quot;,&quot;publisher&quot;:&quot;Blackwell Publishing Ltd&quot;,&quot;issue&quot;:&quot;4&quot;,&quot;volume&quot;:&quot;48&quot;,&quot;container-title-short&quot;:&quot;J Texture Stud&quot;},&quot;isTemporary&quot;:false},{&quot;id&quot;:&quot;fa59ca47-1c43-30c6-be16-3259106c2459&quot;,&quot;itemData&quot;:{&quot;type&quot;:&quot;article-journal&quot;,&quot;id&quot;:&quot;fa59ca47-1c43-30c6-be16-3259106c2459&quot;,&quot;title&quot;:&quot;Oral comfort: A new concept to understand elderly people’s expectations in terms of food sensory characteristics&quot;,&quot;author&quot;:[{&quot;family&quot;:&quot;Vandenberghe-Descamps&quot;,&quot;given&quot;:&quot;Mathilde&quot;,&quot;parse-names&quot;:false,&quot;dropping-particle&quot;:&quot;&quot;,&quot;non-dropping-particle&quot;:&quot;&quot;},{&quot;family&quot;:&quot;Labouré&quot;,&quot;given&quot;:&quot;Hélène&quot;,&quot;parse-names&quot;:false,&quot;dropping-particle&quot;:&quot;&quot;,&quot;non-dropping-particle&quot;:&quot;&quot;},{&quot;family&quot;:&quot;Septier&quot;,&quot;given&quot;:&quot;Chantal&quot;,&quot;parse-names&quot;:false,&quot;dropping-particle&quot;:&quot;&quot;,&quot;non-dropping-particle&quot;:&quot;&quot;},{&quot;family&quot;:&quot;Feron&quot;,&quot;given&quot;:&quot;Gilles&quot;,&quot;parse-names&quot;:false,&quot;dropping-particle&quot;:&quot;&quot;,&quot;non-dropping-particle&quot;:&quot;&quot;},{&quot;family&quot;:&quot;Sulmont-Rossé&quot;,&quot;given&quot;:&quot;Claire&quot;,&quot;parse-names&quot;:false,&quot;dropping-particle&quot;:&quot;&quot;,&quot;non-dropping-particle&quot;:&quot;&quot;}],&quot;container-title&quot;:&quot;Food Quality and Preference&quot;,&quot;accessed&quot;:{&quot;date-parts&quot;:[[2023,9,13]]},&quot;DOI&quot;:&quot;10.1016/J.FOODQUAL.2017.08.009&quot;,&quot;ISSN&quot;:&quot;0950-3293&quot;,&quot;issued&quot;:{&quot;date-parts&quot;:[[2018,12,1]]},&quot;page&quot;:&quot;57-67&quot;,&quot;abstract&quot;:&quot;In the elderly population, ageing frequently impacts on the different aspects of oral physiology that play a key role in eating behavior. In the context of an aging population, it is crucial to develop a food supply tailored for the elderly people in order to prevent the onset of malnutrition. To meet this challenge, we looked for the concept of “oral comfort” when eating a food. The present study aimed at i) exploring the concept of oral comfort when eating according to elderly people in order to develop a questionnaire to evaluate the oral comfort when eating a food and ii) asking elderly people to evaluate various meat and cereal products using this questionnaire. Results of focus groups highlighted that oral comfort when eating a food is a multi-dimensional concept which includes dimensions related to food oral processing (ability to form and swallow food bolus), food sensory properties (texture and taste) and to a lesser extent pain sensations. Furthermore, the oral comfort questionnaire developed in the present study enabled a discrimination of products and highlighted the fact that some products supposed to fit with elderly people capacities and needs were not rated as the most comfortable foods by the elderly people. The concept of oral comfort when eating a food should be taken into account by those who are willing to design food products tailored to the elderly population. The questionnaire could be an interesting tool to assess oral comfort when eating a food in the elderly population.&quot;,&quot;publisher&quot;:&quot;Elsevier&quot;,&quot;volume&quot;:&quot;70&quot;,&quot;container-title-short&quot;:&quot;Food Qual Prefer&quot;},&quot;isTemporary&quot;:false}],&quot;citationTag&quot;:&quot;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&quot;},{&quot;citationID&quot;:&quot;MENDELEY_CITATION_ca9b4880-41e1-4df4-badd-3578c099635b&quot;,&quot;properties&quot;:{&quot;noteIndex&quot;:0},&quot;isEdited&quot;:false,&quot;manualOverride&quot;:{&quot;isManuallyOverridden&quot;:false,&quot;citeprocText&quot;:&quot;(Menard et al., 2023)&quot;,&quot;manualOverrideText&quot;:&quot;&quot;},&quot;citationTag&quot;:&quot;MENDELEY_CITATION_v3_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&quot;,&quot;citationItems&quot;:[{&quot;id&quot;:&quot;b159106f-c143-3316-917e-f454ce0111c6&quot;,&quot;itemData&quot;:{&quot;type&quot;:&quot;article-journal&quot;,&quot;id&quot;:&quot;b159106f-c143-3316-917e-f454ce0111c6&quot;,&quot;title&quot;:&quot;Static in vitro digestion model adapted to the general older adult population: an INFOGEST international consensus&quot;,&quot;author&quot;:[{&quot;family&quot;:&quot;Menard&quot;,&quot;given&quot;:&quot;O.&quot;,&quot;parse-names&quot;:false,&quot;dropping-particle&quot;:&quot;&quot;,&quot;non-dropping-particle&quot;:&quot;&quot;},{&quot;family&quot;:&quot;Lesmes&quot;,&quot;given&quot;:&quot;U.&quot;,&quot;parse-names&quot;:false,&quot;dropping-particle&quot;:&quot;&quot;,&quot;non-dropping-particle&quot;:&quot;&quot;},{&quot;family&quot;:&quot;Shani-Levi&quot;,&quot;given&quot;:&quot;C. S.&quot;,&quot;parse-names&quot;:false,&quot;dropping-particle&quot;:&quot;&quot;,&quot;non-dropping-particle&quot;:&quot;&quot;},{&quot;family&quot;:&quot;Araiza Calahorra&quot;,&quot;given&quot;:&quot;A.&quot;,&quot;parse-names&quot;:false,&quot;dropping-particle&quot;:&quot;&quot;,&quot;non-dropping-particle&quot;:&quot;&quot;},{&quot;family&quot;:&quot;Lavoisier&quot;,&quot;given&quot;:&quot;A.&quot;,&quot;parse-names&quot;:false,&quot;dropping-particle&quot;:&quot;&quot;,&quot;non-dropping-particle&quot;:&quot;&quot;},{&quot;family&quot;:&quot;Morzel&quot;,&quot;given&quot;:&quot;M.&quot;,&quot;parse-names&quot;:false,&quot;dropping-particle&quot;:&quot;&quot;,&quot;non-dropping-particle&quot;:&quot;&quot;},{&quot;family&quot;:&quot;Rieder&quot;,&quot;given&quot;:&quot;A.&quot;,&quot;parse-names&quot;:false,&quot;dropping-particle&quot;:&quot;&quot;,&quot;non-dropping-particle&quot;:&quot;&quot;},{&quot;family&quot;:&quot;Feron&quot;,&quot;given&quot;:&quot;G.&quot;,&quot;parse-names&quot;:false,&quot;dropping-particle&quot;:&quot;&quot;,&quot;non-dropping-particle&quot;:&quot;&quot;},{&quot;family&quot;:&quot;Nebbia&quot;,&quot;given&quot;:&quot;S.&quot;,&quot;parse-names&quot;:false,&quot;dropping-particle&quot;:&quot;&quot;,&quot;non-dropping-particle&quot;:&quot;&quot;},{&quot;family&quot;:&quot;Mashiah&quot;,&quot;given&quot;:&quot;L.&quot;,&quot;parse-names&quot;:false,&quot;dropping-particle&quot;:&quot;&quot;,&quot;non-dropping-particle&quot;:&quot;&quot;},{&quot;family&quot;:&quot;Andres&quot;,&quot;given&quot;:&quot;A.&quot;,&quot;parse-names&quot;:false,&quot;dropping-particle&quot;:&quot;&quot;,&quot;non-dropping-particle&quot;:&quot;&quot;},{&quot;family&quot;:&quot;Bornhorst&quot;,&quot;given&quot;:&quot;G.&quot;,&quot;parse-names&quot;:false,&quot;dropping-particle&quot;:&quot;&quot;,&quot;non-dropping-particle&quot;:&quot;&quot;},{&quot;family&quot;:&quot;Carrière&quot;,&quot;given&quot;:&quot;F.&quot;,&quot;parse-names&quot;:false,&quot;dropping-particle&quot;:&quot;&quot;,&quot;non-dropping-particle&quot;:&quot;&quot;},{&quot;family&quot;:&quot;Egger&quot;,&quot;given&quot;:&quot;L.&quot;,&quot;parse-names&quot;:false,&quot;dropping-particle&quot;:&quot;&quot;,&quot;non-dropping-particle&quot;:&quot;&quot;},{&quot;family&quot;:&quot;Gwala&quot;,&quot;given&quot;:&quot;S.&quot;,&quot;parse-names&quot;:false,&quot;dropping-particle&quot;:&quot;&quot;,&quot;non-dropping-particle&quot;:&quot;&quot;},{&quot;family&quot;:&quot;Heredia&quot;,&quot;given&quot;:&quot;A.&quot;,&quot;parse-names&quot;:false,&quot;dropping-particle&quot;:&quot;&quot;,&quot;non-dropping-particle&quot;:&quot;&quot;},{&quot;family&quot;:&quot;Kirkhus&quot;,&quot;given&quot;:&quot;B.&quot;,&quot;parse-names&quot;:false,&quot;dropping-particle&quot;:&quot;&quot;,&quot;non-dropping-particle&quot;:&quot;&quot;},{&quot;family&quot;:&quot;Macierzanka&quot;,&quot;given&quot;:&quot;A.&quot;,&quot;parse-names&quot;:false,&quot;dropping-particle&quot;:&quot;&quot;,&quot;non-dropping-particle&quot;:&quot;&quot;},{&quot;family&quot;:&quot;Portman&quot;,&quot;given&quot;:&quot;R.&quot;,&quot;parse-names&quot;:false,&quot;dropping-particle&quot;:&quot;&quot;,&quot;non-dropping-particle&quot;:&quot;&quot;},{&quot;family&quot;:&quot;Recio&quot;,&quot;given&quot;:&quot;I.&quot;,&quot;parse-names&quot;:false,&quot;dropping-particle&quot;:&quot;&quot;,&quot;non-dropping-particle&quot;:&quot;&quot;},{&quot;family&quot;:&quot;Santé-Lhoutellier&quot;,&quot;given&quot;:&quot;V.&quot;,&quot;parse-names&quot;:false,&quot;dropping-particle&quot;:&quot;&quot;,&quot;non-dropping-particle&quot;:&quot;&quot;},{&quot;family&quot;:&quot;Tournier&quot;,&quot;given&quot;:&quot;C.&quot;,&quot;parse-names&quot;:false,&quot;dropping-particle&quot;:&quot;&quot;,&quot;non-dropping-particle&quot;:&quot;&quot;},{&quot;family&quot;:&quot;Sarkar&quot;,&quot;given&quot;:&quot;A.&quot;,&quot;parse-names&quot;:false,&quot;dropping-particle&quot;:&quot;&quot;,&quot;non-dropping-particle&quot;:&quot;&quot;},{&quot;family&quot;:&quot;Brodkorb&quot;,&quot;given&quot;:&quot;A.&quot;,&quot;parse-names&quot;:false,&quot;dropping-particle&quot;:&quot;&quot;,&quot;non-dropping-particle&quot;:&quot;&quot;},{&quot;family&quot;:&quot;Mackie&quot;,&quot;given&quot;:&quot;A.&quot;,&quot;parse-names&quot;:false,&quot;dropping-particle&quot;:&quot;&quot;,&quot;non-dropping-particle&quot;:&quot;&quot;},{&quot;family&quot;:&quot;Dupont&quot;,&quot;given&quot;:&quot;D.&quot;,&quot;parse-names&quot;:false,&quot;dropping-particle&quot;:&quot;&quot;,&quot;non-dropping-particle&quot;:&quot;&quot;}],&quot;container-title&quot;:&quot;Food &amp; Function&quot;,&quot;accessed&quot;:{&quot;date-parts&quot;:[[2023,5,15]]},&quot;DOI&quot;:&quot;10.1039/D3FO00535F&quot;,&quot;ISSN&quot;:&quot;2042650X&quot;,&quot;URL&quot;:&quot;https://pubs.rsc.org/en/content/articlehtml/2023/fo/d3fo00535f&quot;,&quot;issued&quot;:{&quot;date-parts&quot;:[[2023]]},&quot;abstract&quot;:&quot;Understanding the mechanisms of food digestion is of paramount importance to determine the effect foods have on human health. Significant knowledge on the fate of food during digestion has been generated in healthy adults due to the development of physiologically-relevant in vitro digestion models. However, it appears that the performance of the oro-gastrointestinal tract is affected by ageing and that a model simulating the digestive conditions found in a younger adult (&lt;65 years) is not relevant for an older adult (&gt;65 years). The objectives of the present paper were: (1) to conduct an exhaustive literature search to find data on the physiological parameters of the older adult oro-gastrointestinal tract, (2) to define the parameters of an in vitro digestion model adapted to the older adult. International experts have discussed all the parameters during a dedicated workshop organized within the INFOGEST network. Data on food bolus properties collected in the older adult were gathered, including food particle size found in older adult boluses. In the stomach and small intestine, data suggest that significant physiological changes are observed between younger and older adults. In the latter, the rate of gastric emptying is slowed down, the pH of the stomach content is higher, the amount of secretions and thus the hydrolytic activities of gastric and intestinal digestive enzymes are reduced and the concentration of bile salts lower. The consensus in vitro digestion model of the older adult proposed here will allow significant progress to be made in understanding the fate of food in this specific population, facilitating the development of foods adapted to their nutritional needs. Nevertheless, better foundational data when available and further refinement of the parameters will be needed to implement the proposed model in the future.&quot;,&quot;publisher&quot;:&quot;Royal Society of Chemistry&quot;,&quot;container-title-short&quot;:&quot;Food Funct&quot;},&quot;isTemporary&quot;:false}]},{&quot;citationID&quot;:&quot;MENDELEY_CITATION_e854a9c7-6ec8-4ad5-8875-a00329bd6eb3&quot;,&quot;properties&quot;:{&quot;noteIndex&quot;:0},&quot;isEdited&quot;:false,&quot;manualOverride&quot;:{&quot;isManuallyOverridden&quot;:false,&quot;citeprocText&quot;:&quot;(Orlien et al., 2021; Sá et al., 2020; Sousa et al., 2023)&quot;,&quot;manualOverrideText&quot;:&quot;&quot;},&quot;citationItems&quot;:[{&quot;id&quot;:&quot;e7dfcbb1-24e5-3492-87ba-6820dfe8f6f6&quot;,&quot;itemData&quot;:{&quot;type&quot;:&quot;article-journal&quot;,&quot;id&quot;:&quot;e7dfcbb1-24e5-3492-87ba-6820dfe8f6f6&quot;,&quot;title&quot;:&quot;Food processing for the improvement of plant proteins digestibility&quot;,&quot;author&quot;:[{&quot;family&quot;:&quot;Sá&quot;,&quot;given&quot;:&quot;Amanda Gomes Almeida&quot;,&quot;parse-names&quot;:false,&quot;dropping-particle&quot;:&quot;&quot;,&quot;non-dropping-particle&quot;:&quot;&quot;},{&quot;family&quot;:&quot;Moreno&quot;,&quot;given&quot;:&quot;Yara Maria Franco&quot;,&quot;parse-names&quot;:false,&quot;dropping-particle&quot;:&quot;&quot;,&quot;non-dropping-particle&quot;:&quot;&quot;},{&quot;family&quot;:&quot;Carciofi&quot;,&quot;given&quot;:&quot;Bruno Augusto Mattar&quot;,&quot;parse-names&quot;:false,&quot;dropping-particle&quot;:&quot;&quot;,&quot;non-dropping-particle&quot;:&quot;&quot;}],&quot;container-title&quot;:&quot;Critical Reviews in Food Science and Nutrition&quot;,&quot;accessed&quot;:{&quot;date-parts&quot;:[[2023,12,31]]},&quot;DOI&quot;:&quot;10.1080/10408398.2019.1688249&quot;,&quot;ISSN&quot;:&quot;15497852&quot;,&quot;PMID&quot;:&quot;31760758&quot;,&quot;URL&quot;:&quot;https://www.tandfonline.com/doi/abs/10.1080/10408398.2019.1688249&quot;,&quot;issued&quot;:{&quot;date-parts&quot;:[[2020,11,12]]},&quot;abstract&quot;:&quot;Proteins play an essential role as structural and functional components to maintain growth and other physiological functions in humans (Boye, Wijesinha-Bettoni, and Burlingame 2012; Adenekan et al....&quot;,&quot;publisher&quot;:&quot;Taylor &amp; Francis&quot;,&quot;container-title-short&quot;:&quot;Crit Rev Food Sci Nutr&quot;},&quot;isTemporary&quot;:false},{&quot;id&quot;:&quot;5b224695-2b4b-30b3-b5eb-e5f7feaf0200&quot;,&quot;itemData&quot;:{&quot;type&quot;:&quot;article-journal&quot;,&quot;id&quot;:&quot;5b224695-2b4b-30b3-b5eb-e5f7feaf0200&quot;,&quot;title&quot;:&quot;Effect of processing on in vitro digestibility (IVPD) of food proteins&quot;,&quot;author&quot;:[{&quot;family&quot;:&quot;Orlien&quot;,&quot;given&quot;:&quot;Vibeke&quot;,&quot;parse-names&quot;:false,&quot;dropping-particle&quot;:&quot;&quot;,&quot;non-dropping-particle&quot;:&quot;&quot;},{&quot;family&quot;:&quot;Aalaei&quot;,&quot;given&quot;:&quot;Kataneh&quot;,&quot;parse-names&quot;:false,&quot;dropping-particle&quot;:&quot;&quot;,&quot;non-dropping-particle&quot;:&quot;&quot;},{&quot;family&quot;:&quot;Poojary&quot;,&quot;given&quot;:&quot;Mahesha M.&quot;,&quot;parse-names&quot;:false,&quot;dropping-particle&quot;:&quot;&quot;,&quot;non-dropping-particle&quot;:&quot;&quot;},{&quot;family&quot;:&quot;Nielsen&quot;,&quot;given&quot;:&quot;Dennis S.&quot;,&quot;parse-names&quot;:false,&quot;dropping-particle&quot;:&quot;&quot;,&quot;non-dropping-particle&quot;:&quot;&quot;},{&quot;family&quot;:&quot;Ahrné&quot;,&quot;given&quot;:&quot;Lilia&quot;,&quot;parse-names&quot;:false,&quot;dropping-particle&quot;:&quot;&quot;,&quot;non-dropping-particle&quot;:&quot;&quot;},{&quot;family&quot;:&quot;Carrascal&quot;,&quot;given&quot;:&quot;Jorge Ruiz&quot;,&quot;parse-names&quot;:false,&quot;dropping-particle&quot;:&quot;&quot;,&quot;non-dropping-particle&quot;:&quot;&quot;}],&quot;container-title&quot;:&quot;Critical Reviews in Food Science and Nutrition&quot;,&quot;container-title-short&quot;:&quot;Crit Rev Food Sci Nutr&quot;,&quot;accessed&quot;:{&quot;date-parts&quot;:[[2021,10,26]]},&quot;DOI&quot;:&quot;10.1080/10408398.2021.1980763&quot;,&quot;ISSN&quot;:&quot;15497852&quot;,&quot;URL&quot;:&quot;https://www.tandfonline.com/doi/abs/10.1080/10408398.2021.1980763&quot;,&quot;issued&quot;:{&quot;date-parts&quot;:[[2021,9,30]]},&quot;page&quot;:&quot;1-50&quot;,&quot;publisher&quot;:&quot;Taylor &amp; Francis&quot;,&quot;issue&quot;:&quot;0&quot;,&quot;volume&quot;:&quot;0&quot;},&quot;isTemporary&quot;:false},{&quot;id&quot;:&quot;2d603260-e895-3be4-aae7-cd690e140991&quot;,&quot;itemData&quot;:{&quot;type&quot;:&quot;article-journal&quot;,&quot;id&quot;:&quot;2d603260-e895-3be4-aae7-cd690e140991&quot;,&quot;title&quot;:&quot;In vitro digestibility of dietary proteins and in vitro DIAAS analytical workflow based on the INFOGEST static protocol and its validation with in vivo data&quot;,&quot;author&quot;:[{&quot;family&quot;:&quot;Sousa&quot;,&quot;given&quot;:&quot;Raquel&quot;,&quot;parse-names&quot;:false,&quot;dropping-particle&quot;:&quot;&quot;,&quot;non-dropping-particle&quot;:&quot;&quot;},{&quot;family&quot;:&quot;Recio&quot;,&quot;given&quot;:&quot;Isidra&quot;,&quot;parse-names&quot;:false,&quot;dropping-particle&quot;:&quot;&quot;,&quot;non-dropping-particle&quot;:&quot;&quot;},{&quot;family&quot;:&quot;Heimo&quot;,&quot;given&quot;:&quot;Dominique&quot;,&quot;parse-names&quot;:false,&quot;dropping-particle&quot;:&quot;&quot;,&quot;non-dropping-particle&quot;:&quot;&quot;},{&quot;family&quot;:&quot;Dubois&quot;,&quot;given&quot;:&quot;Sébastien&quot;,&quot;parse-names&quot;:false,&quot;dropping-particle&quot;:&quot;&quot;,&quot;non-dropping-particle&quot;:&quot;&quot;},{&quot;family&quot;:&quot;Moughan&quot;,&quot;given&quot;:&quot;Paul J.&quot;,&quot;parse-names&quot;:false,&quot;dropping-particle&quot;:&quot;&quot;,&quot;non-dropping-particle&quot;:&quot;&quot;},{&quot;family&quot;:&quot;Hodgkinson&quot;,&quot;given&quot;:&quot;Suzanne M.&quot;,&quot;parse-names&quot;:false,&quot;dropping-particle&quot;:&quot;&quot;,&quot;non-dropping-particle&quot;:&quot;&quot;},{&quot;family&quot;:&quot;Portmann&quot;,&quot;given&quot;:&quot;Reto&quot;,&quot;parse-names&quot;:false,&quot;dropping-particle&quot;:&quot;&quot;,&quot;non-dropping-particle&quot;:&quot;&quot;},{&quot;family&quot;:&quot;Egger&quot;,&quot;given&quot;:&quot;Lotti&quot;,&quot;parse-names&quot;:false,&quot;dropping-particle&quot;:&quot;&quot;,&quot;non-dropping-particle&quot;:&quot;&quot;}],&quot;container-title&quot;:&quot;Food Chemistry&quot;,&quot;container-title-short&quot;:&quot;Food Chem&quot;,&quot;accessed&quot;:{&quot;date-parts&quot;:[[2023,9,4]]},&quot;DOI&quot;:&quot;10.1016/J.FOODCHEM.2022.134720&quot;,&quot;ISSN&quot;:&quot;0308-8146&quot;,&quot;PMID&quot;:&quot;36332577&quot;,&quot;issued&quot;:{&quot;date-parts&quot;:[[2023,3,15]]},&quot;page&quot;:&quot;134720&quot;,&quot;abstract&quot;:&quot;The FAO recommends the digestible indispensable amino acid score (DIAAS) to determine protein quality in foods, preferably tested in vivo. Here, the INFOGEST in vitro digestion protocol was applied and supplemented with an analytical workflow allowing the assessment of protein digestibility and DIAAS calculation. The protocol was applied to selected samples WPI, zein, collagen, black beans, pigeon peas, All-Bran®, and peanuts. The total protein digestibility, digestibility of individual amino acids (AA), and DIAAS values were established and compared with in vivo data for the same substrates. Total protein digestibility (total Nitrogen, r = 0.7, P &lt; 0.05; primary amines (OPA), r = 0.6, P &lt; 0.02; total AA, r = 0.6, P &lt; 0.02) and digestibility of individual AA (r = 0.6, P &lt; 0.0001) were in good agreement, between in vitro and in vivo, with a mean difference of 1.2 %. In vitro DIAAS was highly correlated with DIAAS obtained from in vivo true ileal digestibility values (r = 0.96, R2 = 0.89, P &lt; 0.0001) with a mean difference of 0.1 %.&quot;,&quot;publisher&quot;:&quot;Elsevier&quot;,&quot;volume&quot;:&quot;404&quot;},&quot;isTemporary&quot;:false}],&quot;citationTag&quot;:&quot;MENDELEY_CITATION_v3_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&quot;}]"/>
    <we:property name="MENDELEY_CITATIONS_LOCALE_CODE" value="&quot;en-GB&quot;"/>
    <we:property name="MENDELEY_CITATIONS_STYLE" value="{&quot;id&quot;:&quot;https://www.zotero.org/styles/food-hydrocolloids&quot;,&quot;title&quot;:&quot;Food Hydrocolloids&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6</Pages>
  <Words>3841</Words>
  <Characters>19210</Characters>
  <Application>Microsoft Office Word</Application>
  <DocSecurity>0</DocSecurity>
  <Lines>160</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רום משיח</cp:lastModifiedBy>
  <cp:revision>87</cp:revision>
  <cp:lastPrinted>2015-05-12T18:31:00Z</cp:lastPrinted>
  <dcterms:created xsi:type="dcterms:W3CDTF">2025-03-02T09:36:00Z</dcterms:created>
  <dcterms:modified xsi:type="dcterms:W3CDTF">2025-03-14T08:44:00Z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